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3F52A" w14:textId="77777777" w:rsidR="00954D73" w:rsidRPr="001D6332" w:rsidRDefault="00954D73" w:rsidP="00166882">
      <w:pPr>
        <w:spacing w:after="0" w:line="240" w:lineRule="auto"/>
        <w:rPr>
          <w:rFonts w:ascii="Times New Roman" w:hAnsi="Times New Roman" w:cs="Times New Roman"/>
          <w:lang w:val="lv-LV"/>
        </w:rPr>
      </w:pPr>
    </w:p>
    <w:p w14:paraId="479709DC" w14:textId="086218DD" w:rsidR="00954D73" w:rsidRPr="001D6332" w:rsidRDefault="00954D73" w:rsidP="00166882">
      <w:pPr>
        <w:spacing w:after="0" w:line="240" w:lineRule="auto"/>
        <w:rPr>
          <w:rFonts w:ascii="Times New Roman" w:hAnsi="Times New Roman" w:cs="Times New Roman"/>
          <w:lang w:val="lv-LV"/>
        </w:rPr>
      </w:pPr>
    </w:p>
    <w:p w14:paraId="366084E4" w14:textId="2FD6F7EB" w:rsidR="00954D73" w:rsidRPr="001D6332" w:rsidRDefault="00954D73" w:rsidP="00166882">
      <w:pPr>
        <w:spacing w:after="0" w:line="240" w:lineRule="auto"/>
        <w:rPr>
          <w:rFonts w:ascii="Times New Roman" w:hAnsi="Times New Roman" w:cs="Times New Roman"/>
          <w:lang w:val="lv-LV"/>
        </w:rPr>
      </w:pPr>
    </w:p>
    <w:p w14:paraId="64F1CB16" w14:textId="2B08E73B" w:rsidR="00954D73" w:rsidRPr="001D6332" w:rsidRDefault="00954D73" w:rsidP="00166882">
      <w:pPr>
        <w:spacing w:after="0" w:line="240" w:lineRule="auto"/>
        <w:rPr>
          <w:rFonts w:ascii="Times New Roman" w:hAnsi="Times New Roman" w:cs="Times New Roman"/>
          <w:lang w:val="lv-LV"/>
        </w:rPr>
      </w:pPr>
    </w:p>
    <w:p w14:paraId="0F9B8CEA" w14:textId="5D79B59D" w:rsidR="00954D73" w:rsidRPr="001D6332" w:rsidRDefault="00954D73" w:rsidP="00166882">
      <w:pPr>
        <w:spacing w:after="0" w:line="240" w:lineRule="auto"/>
        <w:rPr>
          <w:rFonts w:ascii="Times New Roman" w:hAnsi="Times New Roman" w:cs="Times New Roman"/>
          <w:lang w:val="lv-LV"/>
        </w:rPr>
      </w:pPr>
    </w:p>
    <w:p w14:paraId="21392240" w14:textId="132E3DEA" w:rsidR="00954D73" w:rsidRPr="001D6332" w:rsidRDefault="00954D73" w:rsidP="00166882">
      <w:pPr>
        <w:spacing w:after="0" w:line="240" w:lineRule="auto"/>
        <w:rPr>
          <w:rFonts w:ascii="Times New Roman" w:hAnsi="Times New Roman" w:cs="Times New Roman"/>
          <w:lang w:val="lv-LV"/>
        </w:rPr>
      </w:pPr>
    </w:p>
    <w:p w14:paraId="700A03E2" w14:textId="4B43F90D" w:rsidR="00954D73" w:rsidRPr="001D6332" w:rsidRDefault="00954D73" w:rsidP="00166882">
      <w:pPr>
        <w:spacing w:after="0" w:line="240" w:lineRule="auto"/>
        <w:rPr>
          <w:rFonts w:ascii="Times New Roman" w:hAnsi="Times New Roman" w:cs="Times New Roman"/>
          <w:lang w:val="lv-LV"/>
        </w:rPr>
      </w:pPr>
    </w:p>
    <w:p w14:paraId="09B63C9F" w14:textId="2F404B85" w:rsidR="00954D73" w:rsidRPr="001D6332" w:rsidRDefault="00954D73" w:rsidP="00166882">
      <w:pPr>
        <w:spacing w:after="0" w:line="240" w:lineRule="auto"/>
        <w:rPr>
          <w:rFonts w:ascii="Times New Roman" w:hAnsi="Times New Roman" w:cs="Times New Roman"/>
          <w:lang w:val="lv-LV"/>
        </w:rPr>
      </w:pPr>
    </w:p>
    <w:p w14:paraId="509E0A27" w14:textId="59F85607" w:rsidR="00954D73" w:rsidRPr="001D6332" w:rsidRDefault="00954D73" w:rsidP="00166882">
      <w:pPr>
        <w:spacing w:after="0" w:line="240" w:lineRule="auto"/>
        <w:rPr>
          <w:rFonts w:ascii="Times New Roman" w:hAnsi="Times New Roman" w:cs="Times New Roman"/>
          <w:lang w:val="lv-LV"/>
        </w:rPr>
      </w:pPr>
    </w:p>
    <w:p w14:paraId="27093EE9" w14:textId="77777777" w:rsidR="00954D73" w:rsidRPr="001D6332" w:rsidRDefault="00954D73" w:rsidP="00166882">
      <w:pPr>
        <w:spacing w:after="0" w:line="240" w:lineRule="auto"/>
        <w:rPr>
          <w:rFonts w:ascii="Times New Roman" w:hAnsi="Times New Roman" w:cs="Times New Roman"/>
          <w:lang w:val="lv-LV"/>
        </w:rPr>
      </w:pPr>
    </w:p>
    <w:p w14:paraId="58E871A5" w14:textId="417267CB" w:rsidR="00954D73" w:rsidRPr="001D6332" w:rsidRDefault="004B486A" w:rsidP="0016688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Sociālās integrācijas valsts aģentūras Jūrmalas profesionālās vidusskolas</w:t>
      </w:r>
      <w:r w:rsidR="00954D73" w:rsidRPr="001D6332">
        <w:rPr>
          <w:rFonts w:ascii="Times New Roman" w:eastAsia="Times New Roman" w:hAnsi="Times New Roman" w:cs="Times New Roman"/>
          <w:b/>
          <w:bCs/>
          <w:color w:val="414142"/>
          <w:sz w:val="48"/>
          <w:szCs w:val="48"/>
          <w:lang w:val="lv-LV"/>
        </w:rPr>
        <w:t xml:space="preserve"> pašnovērtējuma ziņojums</w:t>
      </w:r>
    </w:p>
    <w:p w14:paraId="20AFBFA0" w14:textId="11572356" w:rsidR="00482A47" w:rsidRPr="001D6332" w:rsidRDefault="00482A47" w:rsidP="00166882">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56F35549" w14:textId="77777777" w:rsidR="00482A47" w:rsidRPr="001D6332" w:rsidRDefault="00482A47" w:rsidP="00166882">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94"/>
        <w:gridCol w:w="5378"/>
      </w:tblGrid>
      <w:tr w:rsidR="00954D73" w:rsidRPr="001D6332" w14:paraId="1814EAE9" w14:textId="77777777" w:rsidTr="00954D73">
        <w:trPr>
          <w:trHeight w:val="200"/>
        </w:trPr>
        <w:tc>
          <w:tcPr>
            <w:tcW w:w="2100" w:type="pct"/>
            <w:tcBorders>
              <w:top w:val="nil"/>
              <w:left w:val="nil"/>
              <w:bottom w:val="single" w:sz="6" w:space="0" w:color="414142"/>
              <w:right w:val="nil"/>
            </w:tcBorders>
            <w:hideMark/>
          </w:tcPr>
          <w:p w14:paraId="685CA593" w14:textId="69986767" w:rsidR="00954D73" w:rsidRPr="001D6332" w:rsidRDefault="00954D73" w:rsidP="00166882">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r w:rsidR="006C5A29">
              <w:rPr>
                <w:rFonts w:ascii="Times New Roman" w:eastAsia="Times New Roman" w:hAnsi="Times New Roman" w:cs="Times New Roman"/>
                <w:color w:val="414142"/>
                <w:sz w:val="20"/>
                <w:szCs w:val="20"/>
                <w:lang w:val="lv-LV"/>
              </w:rPr>
              <w:t>Jūrmala, 12</w:t>
            </w:r>
            <w:r w:rsidR="00B12172" w:rsidRPr="001D6332">
              <w:rPr>
                <w:rFonts w:ascii="Times New Roman" w:eastAsia="Times New Roman" w:hAnsi="Times New Roman" w:cs="Times New Roman"/>
                <w:color w:val="414142"/>
                <w:sz w:val="20"/>
                <w:szCs w:val="20"/>
                <w:lang w:val="lv-LV"/>
              </w:rPr>
              <w:t>.11.2021.</w:t>
            </w:r>
          </w:p>
        </w:tc>
        <w:tc>
          <w:tcPr>
            <w:tcW w:w="2900" w:type="pct"/>
            <w:tcBorders>
              <w:top w:val="nil"/>
              <w:left w:val="nil"/>
              <w:bottom w:val="nil"/>
              <w:right w:val="nil"/>
            </w:tcBorders>
            <w:hideMark/>
          </w:tcPr>
          <w:p w14:paraId="4548E20D" w14:textId="77777777" w:rsidR="00954D73" w:rsidRPr="001D6332" w:rsidRDefault="00954D73" w:rsidP="00166882">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r>
      <w:tr w:rsidR="00954D73" w:rsidRPr="001D6332" w14:paraId="2AB06840" w14:textId="77777777" w:rsidTr="00954D73">
        <w:tc>
          <w:tcPr>
            <w:tcW w:w="2100" w:type="pct"/>
            <w:tcBorders>
              <w:top w:val="single" w:sz="6" w:space="0" w:color="414142"/>
              <w:left w:val="nil"/>
              <w:bottom w:val="nil"/>
              <w:right w:val="nil"/>
            </w:tcBorders>
            <w:hideMark/>
          </w:tcPr>
          <w:p w14:paraId="7584AC7B" w14:textId="77777777" w:rsidR="00954D73" w:rsidRPr="001D6332" w:rsidRDefault="00954D73" w:rsidP="00166882">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1D6332" w:rsidRDefault="00954D73" w:rsidP="00166882">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r>
    </w:tbl>
    <w:p w14:paraId="67329733" w14:textId="1ADF75FE" w:rsidR="00954D73" w:rsidRPr="001D6332" w:rsidRDefault="00954D73" w:rsidP="00166882">
      <w:pPr>
        <w:spacing w:after="0" w:line="240" w:lineRule="auto"/>
        <w:jc w:val="center"/>
        <w:rPr>
          <w:rFonts w:ascii="Times New Roman" w:hAnsi="Times New Roman" w:cs="Times New Roman"/>
          <w:lang w:val="lv-LV"/>
        </w:rPr>
      </w:pPr>
    </w:p>
    <w:p w14:paraId="09BE4B6C" w14:textId="28BF277E" w:rsidR="00954D73" w:rsidRPr="001D6332" w:rsidRDefault="00954D73" w:rsidP="00166882">
      <w:pPr>
        <w:spacing w:after="0" w:line="240" w:lineRule="auto"/>
        <w:jc w:val="center"/>
        <w:rPr>
          <w:rFonts w:ascii="Times New Roman" w:hAnsi="Times New Roman" w:cs="Times New Roman"/>
          <w:lang w:val="lv-LV"/>
        </w:rPr>
      </w:pPr>
    </w:p>
    <w:p w14:paraId="485AE51D" w14:textId="6214694B" w:rsidR="00954D73" w:rsidRPr="001D6332" w:rsidRDefault="00954D73" w:rsidP="00166882">
      <w:pPr>
        <w:spacing w:after="0" w:line="240" w:lineRule="auto"/>
        <w:jc w:val="center"/>
        <w:rPr>
          <w:rFonts w:ascii="Times New Roman" w:hAnsi="Times New Roman" w:cs="Times New Roman"/>
          <w:lang w:val="lv-LV"/>
        </w:rPr>
      </w:pPr>
    </w:p>
    <w:p w14:paraId="4989A946" w14:textId="77777777" w:rsidR="00954D73" w:rsidRPr="001D6332" w:rsidRDefault="00954D73" w:rsidP="00166882">
      <w:pPr>
        <w:spacing w:after="0" w:line="240" w:lineRule="auto"/>
        <w:jc w:val="center"/>
        <w:rPr>
          <w:rFonts w:ascii="Times New Roman" w:hAnsi="Times New Roman" w:cs="Times New Roman"/>
          <w:sz w:val="36"/>
          <w:szCs w:val="36"/>
          <w:lang w:val="lv-LV"/>
        </w:rPr>
      </w:pPr>
      <w:r w:rsidRPr="001D6332">
        <w:rPr>
          <w:rFonts w:ascii="Times New Roman" w:hAnsi="Times New Roman" w:cs="Times New Roman"/>
          <w:sz w:val="36"/>
          <w:szCs w:val="36"/>
          <w:lang w:val="lv-LV"/>
        </w:rPr>
        <w:t>Publiskojamā daļa</w:t>
      </w:r>
    </w:p>
    <w:p w14:paraId="44184155" w14:textId="718F209C" w:rsidR="00954D73" w:rsidRPr="001D6332" w:rsidRDefault="00954D73" w:rsidP="00166882">
      <w:pPr>
        <w:spacing w:after="0" w:line="240" w:lineRule="auto"/>
        <w:jc w:val="center"/>
        <w:rPr>
          <w:rFonts w:ascii="Times New Roman" w:hAnsi="Times New Roman" w:cs="Times New Roman"/>
          <w:lang w:val="lv-LV"/>
        </w:rPr>
      </w:pPr>
    </w:p>
    <w:p w14:paraId="1AE2EC7F" w14:textId="0E97864D" w:rsidR="00954D73" w:rsidRPr="001D6332" w:rsidRDefault="00954D73" w:rsidP="00166882">
      <w:pPr>
        <w:spacing w:after="0" w:line="240" w:lineRule="auto"/>
        <w:jc w:val="center"/>
        <w:rPr>
          <w:rFonts w:ascii="Times New Roman" w:hAnsi="Times New Roman" w:cs="Times New Roman"/>
          <w:lang w:val="lv-LV"/>
        </w:rPr>
      </w:pPr>
    </w:p>
    <w:p w14:paraId="6607FA5B" w14:textId="5B1C72B6" w:rsidR="00954D73" w:rsidRPr="001D6332" w:rsidRDefault="00954D73" w:rsidP="00166882">
      <w:pPr>
        <w:spacing w:after="0" w:line="240" w:lineRule="auto"/>
        <w:jc w:val="center"/>
        <w:rPr>
          <w:rFonts w:ascii="Times New Roman" w:hAnsi="Times New Roman" w:cs="Times New Roman"/>
          <w:lang w:val="lv-LV"/>
        </w:rPr>
      </w:pPr>
    </w:p>
    <w:p w14:paraId="6D69A168" w14:textId="77777777" w:rsidR="00954D73" w:rsidRPr="001D6332" w:rsidRDefault="00954D73" w:rsidP="00166882">
      <w:pPr>
        <w:spacing w:after="0" w:line="240" w:lineRule="auto"/>
        <w:jc w:val="center"/>
        <w:rPr>
          <w:rFonts w:ascii="Times New Roman" w:hAnsi="Times New Roman" w:cs="Times New Roman"/>
          <w:lang w:val="lv-LV"/>
        </w:rPr>
      </w:pPr>
    </w:p>
    <w:p w14:paraId="336E3717" w14:textId="77777777" w:rsidR="00954D73" w:rsidRPr="001D6332" w:rsidRDefault="00954D73" w:rsidP="00166882">
      <w:pPr>
        <w:spacing w:after="0" w:line="240" w:lineRule="auto"/>
        <w:jc w:val="center"/>
        <w:rPr>
          <w:rFonts w:ascii="Times New Roman" w:hAnsi="Times New Roman" w:cs="Times New Roman"/>
          <w:sz w:val="32"/>
          <w:szCs w:val="32"/>
          <w:lang w:val="lv-LV"/>
        </w:rPr>
      </w:pPr>
    </w:p>
    <w:p w14:paraId="2A064B7F" w14:textId="77777777" w:rsidR="00D45A74" w:rsidRPr="001D6332" w:rsidRDefault="00D45A74" w:rsidP="00D45A74">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08"/>
        <w:gridCol w:w="469"/>
        <w:gridCol w:w="4495"/>
      </w:tblGrid>
      <w:tr w:rsidR="00D45A74" w:rsidRPr="001D6332" w14:paraId="5BDEAF9D" w14:textId="77777777" w:rsidTr="006257D3">
        <w:trPr>
          <w:trHeight w:val="200"/>
        </w:trPr>
        <w:tc>
          <w:tcPr>
            <w:tcW w:w="2300" w:type="pct"/>
            <w:tcBorders>
              <w:top w:val="nil"/>
              <w:left w:val="nil"/>
              <w:bottom w:val="single" w:sz="6" w:space="0" w:color="414142"/>
              <w:right w:val="nil"/>
            </w:tcBorders>
            <w:shd w:val="clear" w:color="auto" w:fill="FFFFFF"/>
            <w:hideMark/>
          </w:tcPr>
          <w:p w14:paraId="4E8B0EEB" w14:textId="0BB616ED" w:rsidR="00D45A74" w:rsidRPr="001D6332" w:rsidRDefault="00D45A74" w:rsidP="006257D3">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r w:rsidR="00E97931">
              <w:rPr>
                <w:rFonts w:ascii="Times New Roman" w:eastAsia="Times New Roman" w:hAnsi="Times New Roman" w:cs="Times New Roman"/>
                <w:color w:val="414142"/>
                <w:sz w:val="20"/>
                <w:szCs w:val="20"/>
                <w:lang w:val="lv-LV"/>
              </w:rPr>
              <w:t>Sociālās integrācijas valsts aģentūras direktore</w:t>
            </w:r>
          </w:p>
        </w:tc>
        <w:tc>
          <w:tcPr>
            <w:tcW w:w="250" w:type="pct"/>
            <w:tcBorders>
              <w:top w:val="nil"/>
              <w:left w:val="nil"/>
              <w:bottom w:val="single" w:sz="6" w:space="0" w:color="414142"/>
              <w:right w:val="nil"/>
            </w:tcBorders>
            <w:shd w:val="clear" w:color="auto" w:fill="FFFFFF"/>
            <w:hideMark/>
          </w:tcPr>
          <w:p w14:paraId="47C827A9" w14:textId="77777777" w:rsidR="00D45A74" w:rsidRPr="001D6332" w:rsidRDefault="00D45A74" w:rsidP="006257D3">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64A65383" w14:textId="77777777" w:rsidR="00D45A74" w:rsidRPr="001D6332" w:rsidRDefault="00D45A74" w:rsidP="006257D3">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r>
      <w:tr w:rsidR="00D45A74" w:rsidRPr="001D6332" w14:paraId="7C0817FF" w14:textId="77777777" w:rsidTr="006257D3">
        <w:trPr>
          <w:trHeight w:val="200"/>
        </w:trPr>
        <w:tc>
          <w:tcPr>
            <w:tcW w:w="0" w:type="auto"/>
            <w:gridSpan w:val="3"/>
            <w:tcBorders>
              <w:top w:val="nil"/>
              <w:left w:val="nil"/>
              <w:bottom w:val="nil"/>
              <w:right w:val="nil"/>
            </w:tcBorders>
            <w:shd w:val="clear" w:color="auto" w:fill="FFFFFF"/>
            <w:hideMark/>
          </w:tcPr>
          <w:p w14:paraId="090410E0"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(dokumenta saskaņotāja pilns amata nosaukums)</w:t>
            </w:r>
          </w:p>
        </w:tc>
      </w:tr>
      <w:tr w:rsidR="00D45A74" w:rsidRPr="001D6332" w14:paraId="31F4602C" w14:textId="77777777" w:rsidTr="006257D3">
        <w:trPr>
          <w:trHeight w:val="280"/>
        </w:trPr>
        <w:tc>
          <w:tcPr>
            <w:tcW w:w="2300" w:type="pct"/>
            <w:tcBorders>
              <w:top w:val="nil"/>
              <w:left w:val="nil"/>
              <w:bottom w:val="single" w:sz="6" w:space="0" w:color="414142"/>
              <w:right w:val="nil"/>
            </w:tcBorders>
            <w:shd w:val="clear" w:color="auto" w:fill="FFFFFF"/>
            <w:hideMark/>
          </w:tcPr>
          <w:p w14:paraId="5D8D7B6F" w14:textId="77777777" w:rsidR="00D45A74" w:rsidRPr="001D6332" w:rsidRDefault="00D45A74" w:rsidP="006257D3">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50" w:type="pct"/>
            <w:tcBorders>
              <w:top w:val="nil"/>
              <w:left w:val="nil"/>
              <w:bottom w:val="nil"/>
              <w:right w:val="nil"/>
            </w:tcBorders>
            <w:shd w:val="clear" w:color="auto" w:fill="FFFFFF"/>
            <w:hideMark/>
          </w:tcPr>
          <w:p w14:paraId="17C53D73" w14:textId="77777777" w:rsidR="00D45A74" w:rsidRPr="001D6332" w:rsidRDefault="00D45A74" w:rsidP="006257D3">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00" w:type="pct"/>
            <w:tcBorders>
              <w:top w:val="nil"/>
              <w:left w:val="nil"/>
              <w:bottom w:val="single" w:sz="6" w:space="0" w:color="414142"/>
              <w:right w:val="nil"/>
            </w:tcBorders>
            <w:shd w:val="clear" w:color="auto" w:fill="FFFFFF"/>
            <w:hideMark/>
          </w:tcPr>
          <w:p w14:paraId="04D31C61" w14:textId="6D85B4B7" w:rsidR="00D45A74" w:rsidRPr="001D6332" w:rsidRDefault="00E97931" w:rsidP="00E97931">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Ilona Jurševska</w:t>
            </w:r>
          </w:p>
        </w:tc>
      </w:tr>
      <w:tr w:rsidR="00D45A74" w:rsidRPr="001D6332" w14:paraId="65BF8508" w14:textId="77777777" w:rsidTr="006257D3">
        <w:trPr>
          <w:trHeight w:val="200"/>
        </w:trPr>
        <w:tc>
          <w:tcPr>
            <w:tcW w:w="2300" w:type="pct"/>
            <w:tcBorders>
              <w:top w:val="single" w:sz="6" w:space="0" w:color="414142"/>
              <w:left w:val="nil"/>
              <w:bottom w:val="nil"/>
              <w:right w:val="nil"/>
            </w:tcBorders>
            <w:shd w:val="clear" w:color="auto" w:fill="FFFFFF"/>
            <w:hideMark/>
          </w:tcPr>
          <w:p w14:paraId="071A54E6" w14:textId="5757EF6A"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p>
        </w:tc>
        <w:tc>
          <w:tcPr>
            <w:tcW w:w="250" w:type="pct"/>
            <w:tcBorders>
              <w:top w:val="nil"/>
              <w:left w:val="nil"/>
              <w:bottom w:val="nil"/>
              <w:right w:val="nil"/>
            </w:tcBorders>
            <w:shd w:val="clear" w:color="auto" w:fill="FFFFFF"/>
            <w:hideMark/>
          </w:tcPr>
          <w:p w14:paraId="1837B806"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2C9B880F"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(vārds, uzvārds)</w:t>
            </w:r>
          </w:p>
        </w:tc>
      </w:tr>
      <w:tr w:rsidR="00D45A74" w:rsidRPr="001D6332" w14:paraId="485E926F" w14:textId="77777777" w:rsidTr="006257D3">
        <w:trPr>
          <w:trHeight w:val="280"/>
        </w:trPr>
        <w:tc>
          <w:tcPr>
            <w:tcW w:w="2300" w:type="pct"/>
            <w:tcBorders>
              <w:top w:val="nil"/>
              <w:left w:val="nil"/>
              <w:bottom w:val="single" w:sz="6" w:space="0" w:color="414142"/>
              <w:right w:val="nil"/>
            </w:tcBorders>
            <w:shd w:val="clear" w:color="auto" w:fill="FFFFFF"/>
            <w:hideMark/>
          </w:tcPr>
          <w:p w14:paraId="7F5F7F16"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50" w:type="pct"/>
            <w:tcBorders>
              <w:top w:val="nil"/>
              <w:left w:val="nil"/>
              <w:bottom w:val="nil"/>
              <w:right w:val="nil"/>
            </w:tcBorders>
            <w:shd w:val="clear" w:color="auto" w:fill="FFFFFF"/>
            <w:hideMark/>
          </w:tcPr>
          <w:p w14:paraId="0D9B6083"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1CD23C43"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r>
      <w:tr w:rsidR="00D45A74" w:rsidRPr="001D6332" w14:paraId="73D6A8C2" w14:textId="77777777" w:rsidTr="006257D3">
        <w:trPr>
          <w:trHeight w:val="200"/>
        </w:trPr>
        <w:tc>
          <w:tcPr>
            <w:tcW w:w="2300" w:type="pct"/>
            <w:tcBorders>
              <w:top w:val="single" w:sz="6" w:space="0" w:color="414142"/>
              <w:left w:val="nil"/>
              <w:bottom w:val="nil"/>
              <w:right w:val="nil"/>
            </w:tcBorders>
            <w:shd w:val="clear" w:color="auto" w:fill="FFFFFF"/>
            <w:hideMark/>
          </w:tcPr>
          <w:p w14:paraId="6F2479B9" w14:textId="0C5433F3"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p>
        </w:tc>
        <w:tc>
          <w:tcPr>
            <w:tcW w:w="250" w:type="pct"/>
            <w:tcBorders>
              <w:top w:val="nil"/>
              <w:left w:val="nil"/>
              <w:bottom w:val="nil"/>
              <w:right w:val="nil"/>
            </w:tcBorders>
            <w:shd w:val="clear" w:color="auto" w:fill="FFFFFF"/>
            <w:hideMark/>
          </w:tcPr>
          <w:p w14:paraId="655EA065"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00" w:type="pct"/>
            <w:tcBorders>
              <w:top w:val="nil"/>
              <w:left w:val="nil"/>
              <w:bottom w:val="nil"/>
              <w:right w:val="nil"/>
            </w:tcBorders>
            <w:shd w:val="clear" w:color="auto" w:fill="FFFFFF"/>
            <w:hideMark/>
          </w:tcPr>
          <w:p w14:paraId="7A3C3BFF" w14:textId="77777777" w:rsidR="00D45A74" w:rsidRPr="001D6332" w:rsidRDefault="00D45A74" w:rsidP="006257D3">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r>
    </w:tbl>
    <w:p w14:paraId="240D3F1B" w14:textId="77777777" w:rsidR="00954D73" w:rsidRPr="001D6332" w:rsidRDefault="00954D73" w:rsidP="00166882">
      <w:pPr>
        <w:spacing w:after="0" w:line="240" w:lineRule="auto"/>
        <w:jc w:val="center"/>
        <w:rPr>
          <w:rFonts w:ascii="Times New Roman" w:hAnsi="Times New Roman" w:cs="Times New Roman"/>
          <w:sz w:val="32"/>
          <w:szCs w:val="32"/>
          <w:lang w:val="lv-LV"/>
        </w:rPr>
      </w:pPr>
    </w:p>
    <w:p w14:paraId="2FA7F662" w14:textId="77777777" w:rsidR="00954D73" w:rsidRPr="001D6332" w:rsidRDefault="00954D73" w:rsidP="00166882">
      <w:pPr>
        <w:spacing w:after="0" w:line="240" w:lineRule="auto"/>
        <w:rPr>
          <w:rFonts w:ascii="Times New Roman" w:hAnsi="Times New Roman" w:cs="Times New Roman"/>
          <w:sz w:val="32"/>
          <w:szCs w:val="32"/>
          <w:lang w:val="lv-LV"/>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08"/>
        <w:gridCol w:w="469"/>
        <w:gridCol w:w="4495"/>
      </w:tblGrid>
      <w:tr w:rsidR="00E97931" w:rsidRPr="00327E7B" w14:paraId="5787CF86" w14:textId="77777777" w:rsidTr="00E97931">
        <w:trPr>
          <w:trHeight w:val="200"/>
        </w:trPr>
        <w:tc>
          <w:tcPr>
            <w:tcW w:w="5000" w:type="pct"/>
            <w:gridSpan w:val="3"/>
            <w:tcBorders>
              <w:top w:val="nil"/>
              <w:left w:val="nil"/>
              <w:bottom w:val="single" w:sz="6" w:space="0" w:color="414142"/>
              <w:right w:val="nil"/>
            </w:tcBorders>
            <w:shd w:val="clear" w:color="auto" w:fill="FFFFFF"/>
            <w:hideMark/>
          </w:tcPr>
          <w:p w14:paraId="6E6C9B1E" w14:textId="1837F475" w:rsidR="00E97931" w:rsidRPr="001D6332" w:rsidRDefault="00E97931" w:rsidP="00527B2C">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r>
              <w:rPr>
                <w:rFonts w:ascii="Times New Roman" w:eastAsia="Times New Roman" w:hAnsi="Times New Roman" w:cs="Times New Roman"/>
                <w:color w:val="414142"/>
                <w:sz w:val="20"/>
                <w:szCs w:val="20"/>
                <w:lang w:val="lv-LV"/>
              </w:rPr>
              <w:t xml:space="preserve">Sociālās integrācijas valsts aģentūras </w:t>
            </w:r>
            <w:r w:rsidR="00527B2C">
              <w:rPr>
                <w:rFonts w:ascii="Times New Roman" w:eastAsia="Times New Roman" w:hAnsi="Times New Roman" w:cs="Times New Roman"/>
                <w:color w:val="414142"/>
                <w:sz w:val="20"/>
                <w:szCs w:val="20"/>
                <w:lang w:val="lv-LV"/>
              </w:rPr>
              <w:t xml:space="preserve">Jūrmalas profesionālās vidusskolas vadītāja </w:t>
            </w:r>
            <w:proofErr w:type="spellStart"/>
            <w:r w:rsidR="00527B2C">
              <w:rPr>
                <w:rFonts w:ascii="Times New Roman" w:eastAsia="Times New Roman" w:hAnsi="Times New Roman" w:cs="Times New Roman"/>
                <w:color w:val="414142"/>
                <w:sz w:val="20"/>
                <w:szCs w:val="20"/>
                <w:lang w:val="lv-LV"/>
              </w:rPr>
              <w:t>p.i</w:t>
            </w:r>
            <w:proofErr w:type="spellEnd"/>
            <w:r w:rsidR="00527B2C">
              <w:rPr>
                <w:rFonts w:ascii="Times New Roman" w:eastAsia="Times New Roman" w:hAnsi="Times New Roman" w:cs="Times New Roman"/>
                <w:color w:val="414142"/>
                <w:sz w:val="20"/>
                <w:szCs w:val="20"/>
                <w:lang w:val="lv-LV"/>
              </w:rPr>
              <w:t>.</w:t>
            </w:r>
            <w:r w:rsidRPr="001D6332">
              <w:rPr>
                <w:rFonts w:ascii="Times New Roman" w:eastAsia="Times New Roman" w:hAnsi="Times New Roman" w:cs="Times New Roman"/>
                <w:color w:val="414142"/>
                <w:sz w:val="20"/>
                <w:szCs w:val="20"/>
                <w:lang w:val="lv-LV"/>
              </w:rPr>
              <w:t> </w:t>
            </w:r>
          </w:p>
        </w:tc>
      </w:tr>
      <w:tr w:rsidR="00E97931" w:rsidRPr="001D6332" w14:paraId="49442CF4" w14:textId="77777777" w:rsidTr="00111BD7">
        <w:trPr>
          <w:trHeight w:val="200"/>
        </w:trPr>
        <w:tc>
          <w:tcPr>
            <w:tcW w:w="0" w:type="auto"/>
            <w:gridSpan w:val="3"/>
            <w:tcBorders>
              <w:top w:val="nil"/>
              <w:left w:val="nil"/>
              <w:bottom w:val="nil"/>
              <w:right w:val="nil"/>
            </w:tcBorders>
            <w:shd w:val="clear" w:color="auto" w:fill="FFFFFF"/>
            <w:hideMark/>
          </w:tcPr>
          <w:p w14:paraId="10312AD0" w14:textId="77777777" w:rsidR="00E97931" w:rsidRPr="001D6332" w:rsidRDefault="00E97931" w:rsidP="00111BD7">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(dokumenta saskaņotāja pilns amata nosaukums)</w:t>
            </w:r>
          </w:p>
        </w:tc>
      </w:tr>
      <w:tr w:rsidR="00E97931" w:rsidRPr="001D6332" w14:paraId="0E64119C" w14:textId="77777777" w:rsidTr="00E97931">
        <w:trPr>
          <w:trHeight w:val="280"/>
        </w:trPr>
        <w:tc>
          <w:tcPr>
            <w:tcW w:w="2323" w:type="pct"/>
            <w:tcBorders>
              <w:top w:val="nil"/>
              <w:left w:val="nil"/>
              <w:bottom w:val="single" w:sz="6" w:space="0" w:color="414142"/>
              <w:right w:val="nil"/>
            </w:tcBorders>
            <w:shd w:val="clear" w:color="auto" w:fill="FFFFFF"/>
            <w:hideMark/>
          </w:tcPr>
          <w:p w14:paraId="577D59BE" w14:textId="77777777" w:rsidR="00E97931" w:rsidRPr="001D6332" w:rsidRDefault="00E97931" w:rsidP="00111BD7">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53" w:type="pct"/>
            <w:tcBorders>
              <w:top w:val="nil"/>
              <w:left w:val="nil"/>
              <w:bottom w:val="nil"/>
              <w:right w:val="nil"/>
            </w:tcBorders>
            <w:shd w:val="clear" w:color="auto" w:fill="FFFFFF"/>
            <w:hideMark/>
          </w:tcPr>
          <w:p w14:paraId="7EE8A456" w14:textId="77777777" w:rsidR="00E97931" w:rsidRPr="001D6332" w:rsidRDefault="00E97931" w:rsidP="00111BD7">
            <w:pPr>
              <w:spacing w:after="0" w:line="240" w:lineRule="auto"/>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3DF58109" w14:textId="28F8C763" w:rsidR="00E97931" w:rsidRPr="001D6332" w:rsidRDefault="00527B2C" w:rsidP="00E97931">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xml:space="preserve">Inguna </w:t>
            </w:r>
            <w:proofErr w:type="spellStart"/>
            <w:r>
              <w:rPr>
                <w:rFonts w:ascii="Times New Roman" w:eastAsia="Times New Roman" w:hAnsi="Times New Roman" w:cs="Times New Roman"/>
                <w:color w:val="414142"/>
                <w:sz w:val="20"/>
                <w:szCs w:val="20"/>
                <w:lang w:val="lv-LV"/>
              </w:rPr>
              <w:t>Zuševica</w:t>
            </w:r>
            <w:proofErr w:type="spellEnd"/>
          </w:p>
        </w:tc>
      </w:tr>
      <w:tr w:rsidR="00E97931" w:rsidRPr="001D6332" w14:paraId="58918CF0" w14:textId="77777777" w:rsidTr="00E97931">
        <w:trPr>
          <w:trHeight w:val="200"/>
        </w:trPr>
        <w:tc>
          <w:tcPr>
            <w:tcW w:w="2323" w:type="pct"/>
            <w:tcBorders>
              <w:top w:val="single" w:sz="6" w:space="0" w:color="414142"/>
              <w:left w:val="nil"/>
              <w:bottom w:val="nil"/>
              <w:right w:val="nil"/>
            </w:tcBorders>
            <w:shd w:val="clear" w:color="auto" w:fill="FFFFFF"/>
            <w:hideMark/>
          </w:tcPr>
          <w:p w14:paraId="30045142" w14:textId="6388A5F9" w:rsidR="00E97931" w:rsidRPr="001D6332" w:rsidRDefault="00E97931" w:rsidP="00111BD7">
            <w:pPr>
              <w:spacing w:after="0" w:line="240" w:lineRule="auto"/>
              <w:jc w:val="center"/>
              <w:rPr>
                <w:rFonts w:ascii="Times New Roman" w:eastAsia="Times New Roman" w:hAnsi="Times New Roman" w:cs="Times New Roman"/>
                <w:color w:val="414142"/>
                <w:sz w:val="20"/>
                <w:szCs w:val="20"/>
                <w:lang w:val="lv-LV"/>
              </w:rPr>
            </w:pPr>
          </w:p>
        </w:tc>
        <w:tc>
          <w:tcPr>
            <w:tcW w:w="253" w:type="pct"/>
            <w:tcBorders>
              <w:top w:val="nil"/>
              <w:left w:val="nil"/>
              <w:bottom w:val="nil"/>
              <w:right w:val="nil"/>
            </w:tcBorders>
            <w:shd w:val="clear" w:color="auto" w:fill="FFFFFF"/>
            <w:hideMark/>
          </w:tcPr>
          <w:p w14:paraId="30AE24AC" w14:textId="77777777" w:rsidR="00E97931" w:rsidRPr="001D6332" w:rsidRDefault="00E97931" w:rsidP="00111BD7">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23C1B034" w14:textId="77777777" w:rsidR="00E97931" w:rsidRPr="001D6332" w:rsidRDefault="00E97931" w:rsidP="00111BD7">
            <w:pPr>
              <w:spacing w:after="0" w:line="240" w:lineRule="auto"/>
              <w:jc w:val="center"/>
              <w:rPr>
                <w:rFonts w:ascii="Times New Roman" w:eastAsia="Times New Roman" w:hAnsi="Times New Roman" w:cs="Times New Roman"/>
                <w:color w:val="414142"/>
                <w:sz w:val="20"/>
                <w:szCs w:val="20"/>
                <w:lang w:val="lv-LV"/>
              </w:rPr>
            </w:pPr>
            <w:r w:rsidRPr="001D6332">
              <w:rPr>
                <w:rFonts w:ascii="Times New Roman" w:eastAsia="Times New Roman" w:hAnsi="Times New Roman" w:cs="Times New Roman"/>
                <w:color w:val="414142"/>
                <w:sz w:val="20"/>
                <w:szCs w:val="20"/>
                <w:lang w:val="lv-LV"/>
              </w:rPr>
              <w:t>(vārds, uzvārds)</w:t>
            </w:r>
          </w:p>
        </w:tc>
      </w:tr>
    </w:tbl>
    <w:p w14:paraId="7D7D280B" w14:textId="77777777" w:rsidR="00954D73" w:rsidRPr="001D6332" w:rsidRDefault="00954D73" w:rsidP="00166882">
      <w:pPr>
        <w:spacing w:after="0" w:line="240" w:lineRule="auto"/>
        <w:jc w:val="center"/>
        <w:rPr>
          <w:rFonts w:ascii="Times New Roman" w:hAnsi="Times New Roman" w:cs="Times New Roman"/>
          <w:sz w:val="32"/>
          <w:szCs w:val="32"/>
          <w:lang w:val="lv-LV"/>
        </w:rPr>
      </w:pPr>
    </w:p>
    <w:p w14:paraId="7BFFBF83" w14:textId="16D817C6" w:rsidR="006C5A29" w:rsidRDefault="006C5A29" w:rsidP="006C5A29">
      <w:pPr>
        <w:spacing w:after="0"/>
        <w:rPr>
          <w:rFonts w:ascii="Times New Roman" w:eastAsia="Calibri" w:hAnsi="Times New Roman" w:cs="Times New Roman"/>
          <w:color w:val="000000" w:themeColor="text1"/>
        </w:rPr>
      </w:pPr>
      <w:r>
        <w:rPr>
          <w:rFonts w:ascii="Times New Roman" w:hAnsi="Times New Roman" w:cs="Times New Roman"/>
          <w:sz w:val="32"/>
          <w:szCs w:val="32"/>
          <w:lang w:val="lv-LV"/>
        </w:rPr>
        <w:t xml:space="preserve">               </w:t>
      </w:r>
      <w:proofErr w:type="spellStart"/>
      <w:r>
        <w:rPr>
          <w:rFonts w:ascii="Times New Roman" w:hAnsi="Times New Roman" w:cs="Times New Roman"/>
          <w:i/>
        </w:rPr>
        <w:t>Dokuments</w:t>
      </w:r>
      <w:proofErr w:type="spellEnd"/>
      <w:r>
        <w:rPr>
          <w:rFonts w:ascii="Times New Roman" w:hAnsi="Times New Roman" w:cs="Times New Roman"/>
          <w:i/>
        </w:rPr>
        <w:t xml:space="preserve"> </w:t>
      </w:r>
      <w:proofErr w:type="spellStart"/>
      <w:r>
        <w:rPr>
          <w:rFonts w:ascii="Times New Roman" w:hAnsi="Times New Roman" w:cs="Times New Roman"/>
          <w:i/>
        </w:rPr>
        <w:t>ir</w:t>
      </w:r>
      <w:proofErr w:type="spellEnd"/>
      <w:r>
        <w:rPr>
          <w:rFonts w:ascii="Times New Roman" w:hAnsi="Times New Roman" w:cs="Times New Roman"/>
          <w:i/>
        </w:rPr>
        <w:t xml:space="preserve"> </w:t>
      </w:r>
      <w:proofErr w:type="spellStart"/>
      <w:r>
        <w:rPr>
          <w:rFonts w:ascii="Times New Roman" w:hAnsi="Times New Roman" w:cs="Times New Roman"/>
          <w:i/>
        </w:rPr>
        <w:t>parakstīts</w:t>
      </w:r>
      <w:proofErr w:type="spellEnd"/>
      <w:r>
        <w:rPr>
          <w:rFonts w:ascii="Times New Roman" w:hAnsi="Times New Roman" w:cs="Times New Roman"/>
          <w:i/>
        </w:rPr>
        <w:t xml:space="preserve"> </w:t>
      </w:r>
      <w:proofErr w:type="spellStart"/>
      <w:r>
        <w:rPr>
          <w:rFonts w:ascii="Times New Roman" w:hAnsi="Times New Roman" w:cs="Times New Roman"/>
          <w:i/>
        </w:rPr>
        <w:t>ar</w:t>
      </w:r>
      <w:proofErr w:type="spellEnd"/>
      <w:r>
        <w:rPr>
          <w:rFonts w:ascii="Times New Roman" w:hAnsi="Times New Roman" w:cs="Times New Roman"/>
          <w:i/>
        </w:rPr>
        <w:t xml:space="preserve"> </w:t>
      </w:r>
      <w:proofErr w:type="spellStart"/>
      <w:r>
        <w:rPr>
          <w:rFonts w:ascii="Times New Roman" w:hAnsi="Times New Roman" w:cs="Times New Roman"/>
          <w:i/>
        </w:rPr>
        <w:t>drošu</w:t>
      </w:r>
      <w:proofErr w:type="spellEnd"/>
      <w:r>
        <w:rPr>
          <w:rFonts w:ascii="Times New Roman" w:hAnsi="Times New Roman" w:cs="Times New Roman"/>
          <w:i/>
        </w:rPr>
        <w:t xml:space="preserve"> </w:t>
      </w:r>
      <w:proofErr w:type="spellStart"/>
      <w:r>
        <w:rPr>
          <w:rFonts w:ascii="Times New Roman" w:hAnsi="Times New Roman" w:cs="Times New Roman"/>
          <w:i/>
        </w:rPr>
        <w:t>elektronisko</w:t>
      </w:r>
      <w:proofErr w:type="spellEnd"/>
      <w:r>
        <w:rPr>
          <w:rFonts w:ascii="Times New Roman" w:hAnsi="Times New Roman" w:cs="Times New Roman"/>
          <w:i/>
        </w:rPr>
        <w:t xml:space="preserve"> </w:t>
      </w:r>
      <w:proofErr w:type="spellStart"/>
      <w:r>
        <w:rPr>
          <w:rFonts w:ascii="Times New Roman" w:hAnsi="Times New Roman" w:cs="Times New Roman"/>
          <w:i/>
        </w:rPr>
        <w:t>parakstu</w:t>
      </w:r>
      <w:proofErr w:type="spellEnd"/>
      <w:r>
        <w:rPr>
          <w:rFonts w:ascii="Times New Roman" w:hAnsi="Times New Roman" w:cs="Times New Roman"/>
          <w:i/>
        </w:rPr>
        <w:t xml:space="preserve"> un </w:t>
      </w:r>
      <w:proofErr w:type="spellStart"/>
      <w:r>
        <w:rPr>
          <w:rFonts w:ascii="Times New Roman" w:hAnsi="Times New Roman" w:cs="Times New Roman"/>
          <w:i/>
        </w:rPr>
        <w:t>satur</w:t>
      </w:r>
      <w:proofErr w:type="spellEnd"/>
      <w:r>
        <w:rPr>
          <w:rFonts w:ascii="Times New Roman" w:hAnsi="Times New Roman" w:cs="Times New Roman"/>
          <w:i/>
        </w:rPr>
        <w:t xml:space="preserve"> </w:t>
      </w:r>
      <w:proofErr w:type="spellStart"/>
      <w:r>
        <w:rPr>
          <w:rFonts w:ascii="Times New Roman" w:hAnsi="Times New Roman" w:cs="Times New Roman"/>
          <w:i/>
        </w:rPr>
        <w:t>laika</w:t>
      </w:r>
      <w:proofErr w:type="spellEnd"/>
      <w:r>
        <w:rPr>
          <w:rFonts w:ascii="Times New Roman" w:hAnsi="Times New Roman" w:cs="Times New Roman"/>
          <w:i/>
        </w:rPr>
        <w:t xml:space="preserve"> </w:t>
      </w:r>
      <w:proofErr w:type="spellStart"/>
      <w:r>
        <w:rPr>
          <w:rFonts w:ascii="Times New Roman" w:hAnsi="Times New Roman" w:cs="Times New Roman"/>
          <w:i/>
        </w:rPr>
        <w:t>zīmogu</w:t>
      </w:r>
      <w:proofErr w:type="spellEnd"/>
    </w:p>
    <w:p w14:paraId="1D62FC07" w14:textId="77777777" w:rsidR="006C5A29" w:rsidRDefault="006C5A29" w:rsidP="006C5A29">
      <w:pPr>
        <w:spacing w:after="0" w:line="240" w:lineRule="auto"/>
        <w:jc w:val="center"/>
        <w:rPr>
          <w:rFonts w:ascii="Times New Roman" w:hAnsi="Times New Roman" w:cs="Times New Roman"/>
          <w:noProof/>
        </w:rPr>
      </w:pPr>
    </w:p>
    <w:p w14:paraId="429CBEA8" w14:textId="77777777" w:rsidR="00166882" w:rsidRPr="001D6332" w:rsidRDefault="00166882" w:rsidP="00166882">
      <w:pPr>
        <w:spacing w:after="0" w:line="240" w:lineRule="auto"/>
        <w:rPr>
          <w:rFonts w:ascii="Times New Roman" w:hAnsi="Times New Roman" w:cs="Times New Roman"/>
          <w:sz w:val="32"/>
          <w:szCs w:val="32"/>
          <w:lang w:val="lv-LV"/>
        </w:rPr>
      </w:pPr>
    </w:p>
    <w:p w14:paraId="5A6E2843" w14:textId="60537A09" w:rsidR="00166882" w:rsidRPr="001D6332" w:rsidRDefault="00166882" w:rsidP="00E56C42">
      <w:pPr>
        <w:pStyle w:val="Sarakstarindkopa"/>
        <w:numPr>
          <w:ilvl w:val="0"/>
          <w:numId w:val="2"/>
        </w:numPr>
        <w:spacing w:after="0" w:line="240" w:lineRule="auto"/>
        <w:ind w:left="0" w:firstLine="66"/>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Izglītības iestādes vispārīgs raksturojums</w:t>
      </w:r>
      <w:r w:rsidR="001D74F5" w:rsidRPr="001D6332">
        <w:rPr>
          <w:rFonts w:ascii="Times New Roman" w:hAnsi="Times New Roman" w:cs="Times New Roman"/>
          <w:b/>
          <w:bCs/>
          <w:sz w:val="24"/>
          <w:szCs w:val="24"/>
          <w:lang w:val="lv-LV"/>
        </w:rPr>
        <w:t xml:space="preserve"> </w:t>
      </w:r>
    </w:p>
    <w:p w14:paraId="3F5A6DE1" w14:textId="77777777" w:rsidR="00586834" w:rsidRPr="001D6332" w:rsidRDefault="00586834" w:rsidP="00166882">
      <w:pPr>
        <w:spacing w:after="0" w:line="240" w:lineRule="auto"/>
        <w:rPr>
          <w:rFonts w:ascii="Times New Roman" w:hAnsi="Times New Roman" w:cs="Times New Roman"/>
          <w:sz w:val="24"/>
          <w:szCs w:val="24"/>
          <w:lang w:val="lv-LV"/>
        </w:rPr>
      </w:pPr>
    </w:p>
    <w:p w14:paraId="3AAEE72B" w14:textId="7462B6CF" w:rsidR="00B93CF6" w:rsidRPr="00B37D36" w:rsidRDefault="00B93CF6" w:rsidP="00E56C42">
      <w:pPr>
        <w:pStyle w:val="Sarakstarindkopa"/>
        <w:numPr>
          <w:ilvl w:val="1"/>
          <w:numId w:val="2"/>
        </w:numPr>
        <w:spacing w:line="276"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Izglītojamo skaits un īstenotās izglītības programmas</w:t>
      </w:r>
      <w:r w:rsidR="005B099B" w:rsidRPr="00B37D36">
        <w:rPr>
          <w:rFonts w:ascii="Times New Roman" w:hAnsi="Times New Roman" w:cs="Times New Roman"/>
          <w:b/>
          <w:bCs/>
          <w:sz w:val="24"/>
          <w:szCs w:val="24"/>
          <w:lang w:val="lv-LV"/>
        </w:rPr>
        <w:t xml:space="preserve"> 2020./2021.māc.g.</w:t>
      </w:r>
    </w:p>
    <w:p w14:paraId="0A0C176B" w14:textId="7409DF5B" w:rsidR="00E56C42" w:rsidRPr="00E56C42" w:rsidRDefault="00E56C42" w:rsidP="00E56C42">
      <w:pPr>
        <w:spacing w:after="0" w:line="276" w:lineRule="auto"/>
        <w:ind w:left="68"/>
        <w:jc w:val="right"/>
        <w:rPr>
          <w:rFonts w:ascii="Times New Roman" w:hAnsi="Times New Roman" w:cs="Times New Roman"/>
          <w:sz w:val="24"/>
          <w:szCs w:val="24"/>
          <w:lang w:val="lv-LV"/>
        </w:rPr>
      </w:pPr>
      <w:r w:rsidRPr="00E56C42">
        <w:rPr>
          <w:rFonts w:ascii="Times New Roman" w:hAnsi="Times New Roman" w:cs="Times New Roman"/>
          <w:sz w:val="24"/>
          <w:szCs w:val="24"/>
          <w:lang w:val="lv-LV"/>
        </w:rPr>
        <w:t>1.1.Tabula. 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1D6332" w14:paraId="50ADB95C" w14:textId="0E810E7F" w:rsidTr="001D6332">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2E72274"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 xml:space="preserve">Izglītības programmas nosaukums </w:t>
            </w:r>
          </w:p>
          <w:p w14:paraId="5821A111" w14:textId="77777777" w:rsidR="00412AB1" w:rsidRPr="001D6332" w:rsidRDefault="00412AB1" w:rsidP="006257D3">
            <w:pPr>
              <w:spacing w:line="300" w:lineRule="exact"/>
              <w:jc w:val="center"/>
              <w:rPr>
                <w:rFonts w:ascii="Times New Roman" w:hAnsi="Times New Roman" w:cs="Times New Roman"/>
                <w:lang w:val="lv-LV"/>
              </w:rPr>
            </w:pPr>
          </w:p>
        </w:tc>
        <w:tc>
          <w:tcPr>
            <w:tcW w:w="1559" w:type="dxa"/>
            <w:vMerge w:val="restart"/>
            <w:tcBorders>
              <w:top w:val="single" w:sz="4" w:space="0" w:color="auto"/>
              <w:left w:val="single" w:sz="4" w:space="0" w:color="auto"/>
              <w:right w:val="single" w:sz="4" w:space="0" w:color="auto"/>
            </w:tcBorders>
          </w:tcPr>
          <w:p w14:paraId="1D2CFCB8"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Izglītības</w:t>
            </w:r>
          </w:p>
          <w:p w14:paraId="61E7D5C4"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 xml:space="preserve">programmas </w:t>
            </w:r>
          </w:p>
          <w:p w14:paraId="16009F84"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kods</w:t>
            </w:r>
          </w:p>
          <w:p w14:paraId="30F4403A" w14:textId="77777777" w:rsidR="00412AB1" w:rsidRPr="001D6332" w:rsidRDefault="00412AB1" w:rsidP="006257D3">
            <w:pPr>
              <w:spacing w:line="300" w:lineRule="exact"/>
              <w:jc w:val="center"/>
              <w:rPr>
                <w:rFonts w:ascii="Times New Roman" w:hAnsi="Times New Roman" w:cs="Times New Roman"/>
                <w:lang w:val="lv-LV"/>
              </w:rPr>
            </w:pPr>
          </w:p>
        </w:tc>
        <w:tc>
          <w:tcPr>
            <w:tcW w:w="1418" w:type="dxa"/>
            <w:vMerge w:val="restart"/>
            <w:tcBorders>
              <w:left w:val="single" w:sz="4" w:space="0" w:color="auto"/>
            </w:tcBorders>
          </w:tcPr>
          <w:p w14:paraId="51879847" w14:textId="77777777" w:rsidR="00CA49E7"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 xml:space="preserve">Īstenošanas vietas adrese </w:t>
            </w:r>
          </w:p>
          <w:p w14:paraId="2550D088" w14:textId="18F386D0"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(ja atšķiras no juridiskās adreses)</w:t>
            </w:r>
          </w:p>
        </w:tc>
        <w:tc>
          <w:tcPr>
            <w:tcW w:w="2410" w:type="dxa"/>
            <w:gridSpan w:val="2"/>
          </w:tcPr>
          <w:p w14:paraId="285CB49E"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Licence</w:t>
            </w:r>
          </w:p>
        </w:tc>
        <w:tc>
          <w:tcPr>
            <w:tcW w:w="1559" w:type="dxa"/>
            <w:vMerge w:val="restart"/>
          </w:tcPr>
          <w:p w14:paraId="0789E89E" w14:textId="7F527230"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 xml:space="preserve">Izglītojamo skaits, uzsākot </w:t>
            </w:r>
            <w:r w:rsidR="00CA49E7" w:rsidRPr="001D6332">
              <w:rPr>
                <w:rFonts w:ascii="Times New Roman" w:hAnsi="Times New Roman" w:cs="Times New Roman"/>
                <w:lang w:val="lv-LV"/>
              </w:rPr>
              <w:t xml:space="preserve">programmas apguvi vai uzsākot </w:t>
            </w:r>
            <w:r w:rsidRPr="001D6332">
              <w:rPr>
                <w:rFonts w:ascii="Times New Roman" w:hAnsi="Times New Roman" w:cs="Times New Roman"/>
                <w:lang w:val="lv-LV"/>
              </w:rPr>
              <w:t xml:space="preserve">2020./2021.māc.g. </w:t>
            </w:r>
          </w:p>
        </w:tc>
        <w:tc>
          <w:tcPr>
            <w:tcW w:w="1701" w:type="dxa"/>
            <w:vMerge w:val="restart"/>
          </w:tcPr>
          <w:p w14:paraId="0815D716" w14:textId="344B1AF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Izglītojamo skaits, noslēdzot programmas apguvi vai noslēdzot 2020./2021.māc.g.</w:t>
            </w:r>
          </w:p>
        </w:tc>
      </w:tr>
      <w:tr w:rsidR="00412AB1" w:rsidRPr="001D6332" w14:paraId="37F8EC88" w14:textId="48E91C44" w:rsidTr="001D6332">
        <w:trPr>
          <w:trHeight w:val="784"/>
        </w:trPr>
        <w:tc>
          <w:tcPr>
            <w:tcW w:w="1843" w:type="dxa"/>
            <w:vMerge/>
            <w:tcBorders>
              <w:left w:val="single" w:sz="4" w:space="0" w:color="auto"/>
              <w:bottom w:val="single" w:sz="4" w:space="0" w:color="auto"/>
              <w:right w:val="single" w:sz="4" w:space="0" w:color="auto"/>
            </w:tcBorders>
          </w:tcPr>
          <w:p w14:paraId="33ACCE99" w14:textId="77777777" w:rsidR="00412AB1" w:rsidRPr="001D6332" w:rsidRDefault="00412AB1" w:rsidP="006257D3">
            <w:pPr>
              <w:spacing w:line="300" w:lineRule="exact"/>
              <w:jc w:val="center"/>
              <w:rPr>
                <w:rFonts w:ascii="Times New Roman" w:hAnsi="Times New Roman" w:cs="Times New Roman"/>
                <w:lang w:val="lv-LV"/>
              </w:rPr>
            </w:pPr>
          </w:p>
        </w:tc>
        <w:tc>
          <w:tcPr>
            <w:tcW w:w="1559" w:type="dxa"/>
            <w:vMerge/>
            <w:tcBorders>
              <w:left w:val="single" w:sz="4" w:space="0" w:color="auto"/>
              <w:bottom w:val="single" w:sz="4" w:space="0" w:color="auto"/>
              <w:right w:val="single" w:sz="4" w:space="0" w:color="auto"/>
            </w:tcBorders>
          </w:tcPr>
          <w:p w14:paraId="077E84B3" w14:textId="77777777" w:rsidR="00412AB1" w:rsidRPr="001D6332" w:rsidRDefault="00412AB1" w:rsidP="006257D3">
            <w:pPr>
              <w:spacing w:line="300" w:lineRule="exact"/>
              <w:jc w:val="center"/>
              <w:rPr>
                <w:rFonts w:ascii="Times New Roman" w:hAnsi="Times New Roman" w:cs="Times New Roman"/>
                <w:lang w:val="lv-LV"/>
              </w:rPr>
            </w:pPr>
          </w:p>
        </w:tc>
        <w:tc>
          <w:tcPr>
            <w:tcW w:w="1418" w:type="dxa"/>
            <w:vMerge/>
            <w:tcBorders>
              <w:left w:val="single" w:sz="4" w:space="0" w:color="auto"/>
            </w:tcBorders>
          </w:tcPr>
          <w:p w14:paraId="1BB57496" w14:textId="77777777" w:rsidR="00412AB1" w:rsidRPr="001D6332" w:rsidRDefault="00412AB1" w:rsidP="006257D3">
            <w:pPr>
              <w:spacing w:line="300" w:lineRule="exact"/>
              <w:jc w:val="center"/>
              <w:rPr>
                <w:rFonts w:ascii="Times New Roman" w:hAnsi="Times New Roman" w:cs="Times New Roman"/>
                <w:lang w:val="lv-LV"/>
              </w:rPr>
            </w:pPr>
          </w:p>
        </w:tc>
        <w:tc>
          <w:tcPr>
            <w:tcW w:w="1134" w:type="dxa"/>
          </w:tcPr>
          <w:p w14:paraId="1B4662C1"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Nr.</w:t>
            </w:r>
          </w:p>
        </w:tc>
        <w:tc>
          <w:tcPr>
            <w:tcW w:w="1276" w:type="dxa"/>
          </w:tcPr>
          <w:p w14:paraId="76474BCB"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Licencēšanas</w:t>
            </w:r>
          </w:p>
          <w:p w14:paraId="2833A81A" w14:textId="77777777" w:rsidR="00412AB1" w:rsidRPr="001D6332" w:rsidRDefault="00412AB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datums</w:t>
            </w:r>
          </w:p>
          <w:p w14:paraId="60C4C2F0" w14:textId="77777777" w:rsidR="00412AB1" w:rsidRPr="001D6332" w:rsidRDefault="00412AB1" w:rsidP="006257D3">
            <w:pPr>
              <w:spacing w:line="300" w:lineRule="exact"/>
              <w:jc w:val="center"/>
              <w:rPr>
                <w:rFonts w:ascii="Times New Roman" w:hAnsi="Times New Roman" w:cs="Times New Roman"/>
                <w:lang w:val="lv-LV"/>
              </w:rPr>
            </w:pPr>
          </w:p>
        </w:tc>
        <w:tc>
          <w:tcPr>
            <w:tcW w:w="1559" w:type="dxa"/>
            <w:vMerge/>
          </w:tcPr>
          <w:p w14:paraId="777754B0" w14:textId="77777777" w:rsidR="00412AB1" w:rsidRPr="001D6332" w:rsidRDefault="00412AB1" w:rsidP="006257D3">
            <w:pPr>
              <w:spacing w:line="300" w:lineRule="exact"/>
              <w:jc w:val="center"/>
              <w:rPr>
                <w:rFonts w:ascii="Times New Roman" w:hAnsi="Times New Roman" w:cs="Times New Roman"/>
                <w:lang w:val="lv-LV"/>
              </w:rPr>
            </w:pPr>
          </w:p>
        </w:tc>
        <w:tc>
          <w:tcPr>
            <w:tcW w:w="1701" w:type="dxa"/>
            <w:vMerge/>
          </w:tcPr>
          <w:p w14:paraId="31EE3C2A" w14:textId="77777777" w:rsidR="00412AB1" w:rsidRPr="001D6332" w:rsidRDefault="00412AB1" w:rsidP="006257D3">
            <w:pPr>
              <w:spacing w:line="300" w:lineRule="exact"/>
              <w:jc w:val="center"/>
              <w:rPr>
                <w:rFonts w:ascii="Times New Roman" w:hAnsi="Times New Roman" w:cs="Times New Roman"/>
                <w:lang w:val="lv-LV"/>
              </w:rPr>
            </w:pPr>
          </w:p>
        </w:tc>
      </w:tr>
      <w:tr w:rsidR="00412AB1" w:rsidRPr="001D6332" w14:paraId="67B267E6" w14:textId="1B86DA79" w:rsidTr="001D6332">
        <w:trPr>
          <w:trHeight w:val="784"/>
        </w:trPr>
        <w:tc>
          <w:tcPr>
            <w:tcW w:w="1843" w:type="dxa"/>
            <w:tcBorders>
              <w:left w:val="single" w:sz="4" w:space="0" w:color="auto"/>
              <w:right w:val="single" w:sz="4" w:space="0" w:color="auto"/>
            </w:tcBorders>
          </w:tcPr>
          <w:p w14:paraId="6396FC57" w14:textId="18EAD748" w:rsidR="00412AB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Datorsistēmas, datubāzes un datortīkli</w:t>
            </w:r>
          </w:p>
        </w:tc>
        <w:tc>
          <w:tcPr>
            <w:tcW w:w="1559" w:type="dxa"/>
            <w:tcBorders>
              <w:left w:val="single" w:sz="4" w:space="0" w:color="auto"/>
              <w:right w:val="single" w:sz="4" w:space="0" w:color="auto"/>
            </w:tcBorders>
          </w:tcPr>
          <w:p w14:paraId="325B74C4" w14:textId="4D45F5BE" w:rsidR="00412AB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33 483 01 1 </w:t>
            </w:r>
          </w:p>
        </w:tc>
        <w:tc>
          <w:tcPr>
            <w:tcW w:w="1418" w:type="dxa"/>
            <w:tcBorders>
              <w:left w:val="single" w:sz="4" w:space="0" w:color="auto"/>
            </w:tcBorders>
          </w:tcPr>
          <w:p w14:paraId="799B50E7" w14:textId="7266C51E" w:rsidR="00412AB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567B959E" w14:textId="74F1D36D" w:rsidR="00412AB1" w:rsidRPr="001D6332" w:rsidRDefault="000C29D2" w:rsidP="006257D3">
            <w:pPr>
              <w:spacing w:line="300" w:lineRule="exact"/>
              <w:jc w:val="center"/>
              <w:rPr>
                <w:rFonts w:ascii="Times New Roman" w:hAnsi="Times New Roman" w:cs="Times New Roman"/>
                <w:lang w:val="lv-LV"/>
              </w:rPr>
            </w:pPr>
            <w:hyperlink r:id="rId8" w:history="1">
              <w:r w:rsidR="00061311" w:rsidRPr="001D6332">
                <w:rPr>
                  <w:rStyle w:val="Hipersaite"/>
                  <w:rFonts w:ascii="Times New Roman" w:hAnsi="Times New Roman" w:cs="Times New Roman"/>
                  <w:color w:val="auto"/>
                  <w:u w:val="none"/>
                  <w:lang w:val="lv-LV"/>
                </w:rPr>
                <w:t>P-16548</w:t>
              </w:r>
            </w:hyperlink>
          </w:p>
        </w:tc>
        <w:tc>
          <w:tcPr>
            <w:tcW w:w="1276" w:type="dxa"/>
            <w:shd w:val="clear" w:color="auto" w:fill="auto"/>
          </w:tcPr>
          <w:p w14:paraId="5E27B739" w14:textId="0F57FFDE" w:rsidR="00412AB1" w:rsidRPr="001D6332" w:rsidRDefault="001D74F5"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08.02.2018.</w:t>
            </w:r>
          </w:p>
        </w:tc>
        <w:tc>
          <w:tcPr>
            <w:tcW w:w="1559" w:type="dxa"/>
          </w:tcPr>
          <w:p w14:paraId="34ACE3F8" w14:textId="10861C64" w:rsidR="00412AB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15</w:t>
            </w:r>
          </w:p>
        </w:tc>
        <w:tc>
          <w:tcPr>
            <w:tcW w:w="1701" w:type="dxa"/>
          </w:tcPr>
          <w:p w14:paraId="1F7804D0" w14:textId="0A0B8CCF" w:rsidR="00412AB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13</w:t>
            </w:r>
          </w:p>
        </w:tc>
      </w:tr>
      <w:tr w:rsidR="00061311" w:rsidRPr="001D6332" w14:paraId="3B0F11F3" w14:textId="5A5D6385" w:rsidTr="001D6332">
        <w:trPr>
          <w:trHeight w:val="784"/>
        </w:trPr>
        <w:tc>
          <w:tcPr>
            <w:tcW w:w="1843" w:type="dxa"/>
            <w:tcBorders>
              <w:left w:val="single" w:sz="4" w:space="0" w:color="auto"/>
              <w:right w:val="single" w:sz="4" w:space="0" w:color="auto"/>
            </w:tcBorders>
          </w:tcPr>
          <w:p w14:paraId="4248D558" w14:textId="6F5D8ADD" w:rsidR="0006131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Ēdināšanas pakalpojumi</w:t>
            </w:r>
          </w:p>
        </w:tc>
        <w:tc>
          <w:tcPr>
            <w:tcW w:w="1559" w:type="dxa"/>
            <w:tcBorders>
              <w:left w:val="single" w:sz="4" w:space="0" w:color="auto"/>
              <w:right w:val="single" w:sz="4" w:space="0" w:color="auto"/>
            </w:tcBorders>
          </w:tcPr>
          <w:p w14:paraId="7F2D754B" w14:textId="16723E2B"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33 811 02 1</w:t>
            </w:r>
          </w:p>
        </w:tc>
        <w:tc>
          <w:tcPr>
            <w:tcW w:w="1418" w:type="dxa"/>
            <w:tcBorders>
              <w:left w:val="single" w:sz="4" w:space="0" w:color="auto"/>
            </w:tcBorders>
          </w:tcPr>
          <w:p w14:paraId="0DF9C6C5" w14:textId="15C0BDB7"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424B253E" w14:textId="7D7D2A7A" w:rsidR="00061311" w:rsidRPr="001D6332" w:rsidRDefault="001D6332"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P-17422</w:t>
            </w:r>
          </w:p>
        </w:tc>
        <w:tc>
          <w:tcPr>
            <w:tcW w:w="1276" w:type="dxa"/>
            <w:shd w:val="clear" w:color="auto" w:fill="auto"/>
          </w:tcPr>
          <w:p w14:paraId="57E0A5C5" w14:textId="7BF7C51F"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29.08.2018.</w:t>
            </w:r>
          </w:p>
        </w:tc>
        <w:tc>
          <w:tcPr>
            <w:tcW w:w="1559" w:type="dxa"/>
          </w:tcPr>
          <w:p w14:paraId="60446622" w14:textId="42D1615E"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8</w:t>
            </w:r>
          </w:p>
        </w:tc>
        <w:tc>
          <w:tcPr>
            <w:tcW w:w="1701" w:type="dxa"/>
          </w:tcPr>
          <w:p w14:paraId="4BBFDBDA" w14:textId="78258AA2"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6</w:t>
            </w:r>
          </w:p>
        </w:tc>
      </w:tr>
      <w:tr w:rsidR="00061311" w:rsidRPr="001D6332" w14:paraId="4589B767" w14:textId="1A6221AD" w:rsidTr="001D6332">
        <w:trPr>
          <w:trHeight w:val="784"/>
        </w:trPr>
        <w:tc>
          <w:tcPr>
            <w:tcW w:w="1843" w:type="dxa"/>
            <w:tcBorders>
              <w:left w:val="single" w:sz="4" w:space="0" w:color="auto"/>
              <w:right w:val="single" w:sz="4" w:space="0" w:color="auto"/>
            </w:tcBorders>
          </w:tcPr>
          <w:p w14:paraId="4C306AD2" w14:textId="0D56825A" w:rsidR="0006131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Komerczinības</w:t>
            </w:r>
          </w:p>
        </w:tc>
        <w:tc>
          <w:tcPr>
            <w:tcW w:w="1559" w:type="dxa"/>
            <w:tcBorders>
              <w:left w:val="single" w:sz="4" w:space="0" w:color="auto"/>
              <w:right w:val="single" w:sz="4" w:space="0" w:color="auto"/>
            </w:tcBorders>
          </w:tcPr>
          <w:p w14:paraId="787EE86E" w14:textId="7A58C2A7"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35b 341 02</w:t>
            </w:r>
          </w:p>
        </w:tc>
        <w:tc>
          <w:tcPr>
            <w:tcW w:w="1418" w:type="dxa"/>
            <w:tcBorders>
              <w:left w:val="single" w:sz="4" w:space="0" w:color="auto"/>
            </w:tcBorders>
          </w:tcPr>
          <w:p w14:paraId="37A7C49D" w14:textId="39906A6D"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3A2E903B" w14:textId="1D151431" w:rsidR="00061311" w:rsidRPr="001D6332" w:rsidRDefault="000C29D2" w:rsidP="006257D3">
            <w:pPr>
              <w:spacing w:line="300" w:lineRule="exact"/>
              <w:jc w:val="center"/>
              <w:rPr>
                <w:rFonts w:ascii="Times New Roman" w:hAnsi="Times New Roman" w:cs="Times New Roman"/>
                <w:lang w:val="lv-LV"/>
              </w:rPr>
            </w:pPr>
            <w:hyperlink r:id="rId9" w:history="1">
              <w:r w:rsidR="00061311" w:rsidRPr="001D6332">
                <w:rPr>
                  <w:rStyle w:val="Hipersaite"/>
                  <w:rFonts w:ascii="Times New Roman" w:hAnsi="Times New Roman" w:cs="Times New Roman"/>
                  <w:color w:val="auto"/>
                  <w:u w:val="none"/>
                  <w:lang w:val="lv-LV"/>
                </w:rPr>
                <w:t>P-15389</w:t>
              </w:r>
            </w:hyperlink>
          </w:p>
        </w:tc>
        <w:tc>
          <w:tcPr>
            <w:tcW w:w="1276" w:type="dxa"/>
            <w:shd w:val="clear" w:color="auto" w:fill="auto"/>
          </w:tcPr>
          <w:p w14:paraId="275FEF11" w14:textId="113E5B5E"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21.04.2017.</w:t>
            </w:r>
          </w:p>
        </w:tc>
        <w:tc>
          <w:tcPr>
            <w:tcW w:w="1559" w:type="dxa"/>
          </w:tcPr>
          <w:p w14:paraId="26632B88" w14:textId="13C0320D"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10</w:t>
            </w:r>
          </w:p>
        </w:tc>
        <w:tc>
          <w:tcPr>
            <w:tcW w:w="1701" w:type="dxa"/>
          </w:tcPr>
          <w:p w14:paraId="41B29767" w14:textId="7F51945A"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10</w:t>
            </w:r>
          </w:p>
        </w:tc>
      </w:tr>
      <w:tr w:rsidR="00061311" w:rsidRPr="001D6332" w14:paraId="7AEBBC88" w14:textId="7B67350A" w:rsidTr="001D6332">
        <w:trPr>
          <w:trHeight w:val="784"/>
        </w:trPr>
        <w:tc>
          <w:tcPr>
            <w:tcW w:w="1843" w:type="dxa"/>
            <w:tcBorders>
              <w:left w:val="single" w:sz="4" w:space="0" w:color="auto"/>
              <w:right w:val="single" w:sz="4" w:space="0" w:color="auto"/>
            </w:tcBorders>
          </w:tcPr>
          <w:p w14:paraId="4F4DD0B2" w14:textId="57D3CCC5" w:rsidR="0006131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Mājturība</w:t>
            </w:r>
          </w:p>
        </w:tc>
        <w:tc>
          <w:tcPr>
            <w:tcW w:w="1559" w:type="dxa"/>
            <w:tcBorders>
              <w:left w:val="single" w:sz="4" w:space="0" w:color="auto"/>
              <w:right w:val="single" w:sz="4" w:space="0" w:color="auto"/>
            </w:tcBorders>
          </w:tcPr>
          <w:p w14:paraId="774C142D" w14:textId="4346CE79"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10T 814 01</w:t>
            </w:r>
          </w:p>
        </w:tc>
        <w:tc>
          <w:tcPr>
            <w:tcW w:w="1418" w:type="dxa"/>
            <w:tcBorders>
              <w:left w:val="single" w:sz="4" w:space="0" w:color="auto"/>
            </w:tcBorders>
          </w:tcPr>
          <w:p w14:paraId="3CAF088B" w14:textId="457D41AB"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21E7A2A0" w14:textId="2FB4AC9F"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P-15391</w:t>
            </w:r>
          </w:p>
        </w:tc>
        <w:tc>
          <w:tcPr>
            <w:tcW w:w="1276" w:type="dxa"/>
            <w:shd w:val="clear" w:color="auto" w:fill="auto"/>
          </w:tcPr>
          <w:p w14:paraId="4E569DB4" w14:textId="414F1273"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lang w:val="lv-LV"/>
              </w:rPr>
              <w:t>21.04.2017.</w:t>
            </w:r>
          </w:p>
        </w:tc>
        <w:tc>
          <w:tcPr>
            <w:tcW w:w="1559" w:type="dxa"/>
          </w:tcPr>
          <w:p w14:paraId="6BECEA77" w14:textId="03FBED1E"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6</w:t>
            </w:r>
          </w:p>
        </w:tc>
        <w:tc>
          <w:tcPr>
            <w:tcW w:w="1701" w:type="dxa"/>
          </w:tcPr>
          <w:p w14:paraId="416AACAE" w14:textId="77B54FCE"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6</w:t>
            </w:r>
          </w:p>
        </w:tc>
      </w:tr>
      <w:tr w:rsidR="00061311" w:rsidRPr="001D6332" w14:paraId="1EC116AD" w14:textId="77777777" w:rsidTr="001D6332">
        <w:trPr>
          <w:trHeight w:val="784"/>
        </w:trPr>
        <w:tc>
          <w:tcPr>
            <w:tcW w:w="1843" w:type="dxa"/>
            <w:tcBorders>
              <w:left w:val="single" w:sz="4" w:space="0" w:color="auto"/>
              <w:right w:val="single" w:sz="4" w:space="0" w:color="auto"/>
            </w:tcBorders>
          </w:tcPr>
          <w:p w14:paraId="5200A7D6" w14:textId="57099C90" w:rsidR="0006131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Datoru lietošana</w:t>
            </w:r>
          </w:p>
        </w:tc>
        <w:tc>
          <w:tcPr>
            <w:tcW w:w="1559" w:type="dxa"/>
            <w:tcBorders>
              <w:left w:val="single" w:sz="4" w:space="0" w:color="auto"/>
              <w:right w:val="single" w:sz="4" w:space="0" w:color="auto"/>
            </w:tcBorders>
          </w:tcPr>
          <w:p w14:paraId="7E33AF14" w14:textId="71840070" w:rsidR="00061311" w:rsidRPr="001D6332" w:rsidRDefault="000C29D2" w:rsidP="006257D3">
            <w:pPr>
              <w:spacing w:line="300" w:lineRule="exact"/>
              <w:jc w:val="center"/>
              <w:rPr>
                <w:rFonts w:ascii="Times New Roman" w:hAnsi="Times New Roman" w:cs="Times New Roman"/>
                <w:lang w:val="lv-LV"/>
              </w:rPr>
            </w:pPr>
            <w:hyperlink r:id="rId10" w:history="1">
              <w:r w:rsidR="00061311" w:rsidRPr="001D6332">
                <w:rPr>
                  <w:rStyle w:val="Hipersaite"/>
                  <w:rFonts w:ascii="Times New Roman" w:hAnsi="Times New Roman" w:cs="Times New Roman"/>
                  <w:color w:val="auto"/>
                  <w:u w:val="none"/>
                  <w:lang w:val="lv-LV"/>
                </w:rPr>
                <w:t>20T482001</w:t>
              </w:r>
            </w:hyperlink>
          </w:p>
        </w:tc>
        <w:tc>
          <w:tcPr>
            <w:tcW w:w="1418" w:type="dxa"/>
            <w:tcBorders>
              <w:left w:val="single" w:sz="4" w:space="0" w:color="auto"/>
            </w:tcBorders>
          </w:tcPr>
          <w:p w14:paraId="1FD09983" w14:textId="4BD8ED3D"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209E0B30" w14:textId="77B74E1C" w:rsidR="00061311" w:rsidRPr="001D6332" w:rsidRDefault="000C29D2" w:rsidP="006257D3">
            <w:pPr>
              <w:spacing w:line="300" w:lineRule="exact"/>
              <w:jc w:val="center"/>
              <w:rPr>
                <w:rFonts w:ascii="Times New Roman" w:hAnsi="Times New Roman" w:cs="Times New Roman"/>
                <w:lang w:val="lv-LV"/>
              </w:rPr>
            </w:pPr>
            <w:hyperlink r:id="rId11" w:history="1">
              <w:r w:rsidR="00061311" w:rsidRPr="001D6332">
                <w:rPr>
                  <w:rStyle w:val="Hipersaite"/>
                  <w:rFonts w:ascii="Times New Roman" w:hAnsi="Times New Roman" w:cs="Times New Roman"/>
                  <w:color w:val="auto"/>
                  <w:u w:val="none"/>
                  <w:lang w:val="lv-LV"/>
                </w:rPr>
                <w:t>P-14075</w:t>
              </w:r>
            </w:hyperlink>
          </w:p>
        </w:tc>
        <w:tc>
          <w:tcPr>
            <w:tcW w:w="1276" w:type="dxa"/>
            <w:shd w:val="clear" w:color="auto" w:fill="auto"/>
          </w:tcPr>
          <w:p w14:paraId="6A1FE6AF" w14:textId="33B76FC5"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23.05.2016.</w:t>
            </w:r>
          </w:p>
        </w:tc>
        <w:tc>
          <w:tcPr>
            <w:tcW w:w="1559" w:type="dxa"/>
          </w:tcPr>
          <w:p w14:paraId="64E1B4E5" w14:textId="5C38A5F0"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19</w:t>
            </w:r>
          </w:p>
        </w:tc>
        <w:tc>
          <w:tcPr>
            <w:tcW w:w="1701" w:type="dxa"/>
          </w:tcPr>
          <w:p w14:paraId="41E58F8E" w14:textId="466A5F85"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10</w:t>
            </w:r>
          </w:p>
        </w:tc>
      </w:tr>
      <w:tr w:rsidR="00061311" w:rsidRPr="001D6332" w14:paraId="17D55247" w14:textId="77777777" w:rsidTr="001D6332">
        <w:trPr>
          <w:trHeight w:val="784"/>
        </w:trPr>
        <w:tc>
          <w:tcPr>
            <w:tcW w:w="1843" w:type="dxa"/>
            <w:tcBorders>
              <w:left w:val="single" w:sz="4" w:space="0" w:color="auto"/>
              <w:right w:val="single" w:sz="4" w:space="0" w:color="auto"/>
            </w:tcBorders>
          </w:tcPr>
          <w:p w14:paraId="1EE2C5E5" w14:textId="5535F755" w:rsidR="00061311" w:rsidRPr="001D6332" w:rsidRDefault="00061311"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Datorsistēmas, datubāzes un datortīkli</w:t>
            </w:r>
          </w:p>
        </w:tc>
        <w:tc>
          <w:tcPr>
            <w:tcW w:w="1559" w:type="dxa"/>
            <w:tcBorders>
              <w:left w:val="single" w:sz="4" w:space="0" w:color="auto"/>
              <w:right w:val="single" w:sz="4" w:space="0" w:color="auto"/>
            </w:tcBorders>
          </w:tcPr>
          <w:p w14:paraId="7CCE9C42" w14:textId="74D67E6D"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30T 483 01 1</w:t>
            </w:r>
          </w:p>
        </w:tc>
        <w:tc>
          <w:tcPr>
            <w:tcW w:w="1418" w:type="dxa"/>
            <w:tcBorders>
              <w:left w:val="single" w:sz="4" w:space="0" w:color="auto"/>
            </w:tcBorders>
          </w:tcPr>
          <w:p w14:paraId="1D4D876A" w14:textId="399CCE9B"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4250B5AA" w14:textId="7C0A8CF3" w:rsidR="00061311" w:rsidRPr="001D6332" w:rsidRDefault="00061311"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P-16549</w:t>
            </w:r>
          </w:p>
        </w:tc>
        <w:tc>
          <w:tcPr>
            <w:tcW w:w="1276" w:type="dxa"/>
            <w:shd w:val="clear" w:color="auto" w:fill="auto"/>
          </w:tcPr>
          <w:p w14:paraId="2D561187" w14:textId="4AC1FEE0"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08.02.2018.</w:t>
            </w:r>
          </w:p>
        </w:tc>
        <w:tc>
          <w:tcPr>
            <w:tcW w:w="1559" w:type="dxa"/>
          </w:tcPr>
          <w:p w14:paraId="59EB288E" w14:textId="0442BEBC"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6</w:t>
            </w:r>
          </w:p>
        </w:tc>
        <w:tc>
          <w:tcPr>
            <w:tcW w:w="1701" w:type="dxa"/>
          </w:tcPr>
          <w:p w14:paraId="2D7FB87D" w14:textId="79DF3C18"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4</w:t>
            </w:r>
          </w:p>
        </w:tc>
      </w:tr>
      <w:tr w:rsidR="00061311" w:rsidRPr="001D6332" w14:paraId="6E4E8B1F" w14:textId="77777777" w:rsidTr="001D6332">
        <w:trPr>
          <w:trHeight w:val="784"/>
        </w:trPr>
        <w:tc>
          <w:tcPr>
            <w:tcW w:w="1843" w:type="dxa"/>
            <w:tcBorders>
              <w:left w:val="single" w:sz="4" w:space="0" w:color="auto"/>
              <w:right w:val="single" w:sz="4" w:space="0" w:color="auto"/>
            </w:tcBorders>
          </w:tcPr>
          <w:p w14:paraId="4075955D" w14:textId="327A0E1E" w:rsidR="00061311" w:rsidRPr="001D6332" w:rsidRDefault="00174BF7"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Šūto izstrādājumu ražošanas tehnoloģija</w:t>
            </w:r>
          </w:p>
        </w:tc>
        <w:tc>
          <w:tcPr>
            <w:tcW w:w="1559" w:type="dxa"/>
            <w:tcBorders>
              <w:left w:val="single" w:sz="4" w:space="0" w:color="auto"/>
              <w:right w:val="single" w:sz="4" w:space="0" w:color="auto"/>
            </w:tcBorders>
          </w:tcPr>
          <w:p w14:paraId="79EFE1EE" w14:textId="70FC8063" w:rsidR="00061311" w:rsidRPr="001D6332" w:rsidRDefault="000C29D2" w:rsidP="006257D3">
            <w:pPr>
              <w:spacing w:line="300" w:lineRule="exact"/>
              <w:jc w:val="center"/>
              <w:rPr>
                <w:rFonts w:ascii="Times New Roman" w:hAnsi="Times New Roman" w:cs="Times New Roman"/>
                <w:lang w:val="lv-LV"/>
              </w:rPr>
            </w:pPr>
            <w:hyperlink r:id="rId12" w:history="1">
              <w:r w:rsidR="00174BF7" w:rsidRPr="001D6332">
                <w:rPr>
                  <w:rStyle w:val="Hipersaite"/>
                  <w:rFonts w:ascii="Times New Roman" w:hAnsi="Times New Roman" w:cs="Times New Roman"/>
                  <w:color w:val="auto"/>
                  <w:u w:val="none"/>
                  <w:lang w:val="lv-LV"/>
                </w:rPr>
                <w:t>22542021</w:t>
              </w:r>
            </w:hyperlink>
          </w:p>
        </w:tc>
        <w:tc>
          <w:tcPr>
            <w:tcW w:w="1418" w:type="dxa"/>
            <w:tcBorders>
              <w:left w:val="single" w:sz="4" w:space="0" w:color="auto"/>
            </w:tcBorders>
          </w:tcPr>
          <w:p w14:paraId="02BB5CCD" w14:textId="3D52CF9E" w:rsidR="00061311"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68E3E954" w14:textId="2EB22235" w:rsidR="00061311" w:rsidRPr="001D6332" w:rsidRDefault="000C29D2" w:rsidP="006257D3">
            <w:pPr>
              <w:spacing w:line="300" w:lineRule="exact"/>
              <w:jc w:val="center"/>
              <w:rPr>
                <w:rFonts w:ascii="Times New Roman" w:hAnsi="Times New Roman" w:cs="Times New Roman"/>
                <w:lang w:val="lv-LV"/>
              </w:rPr>
            </w:pPr>
            <w:hyperlink r:id="rId13" w:history="1">
              <w:r w:rsidR="001D6995" w:rsidRPr="001D6332">
                <w:rPr>
                  <w:rStyle w:val="Hipersaite"/>
                  <w:rFonts w:ascii="Times New Roman" w:hAnsi="Times New Roman" w:cs="Times New Roman"/>
                  <w:color w:val="auto"/>
                  <w:u w:val="none"/>
                  <w:lang w:val="lv-LV"/>
                </w:rPr>
                <w:t>P-14074</w:t>
              </w:r>
            </w:hyperlink>
          </w:p>
        </w:tc>
        <w:tc>
          <w:tcPr>
            <w:tcW w:w="1276" w:type="dxa"/>
            <w:shd w:val="clear" w:color="auto" w:fill="auto"/>
          </w:tcPr>
          <w:p w14:paraId="0A7B38F4" w14:textId="77912264" w:rsidR="00061311"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bCs/>
                <w:lang w:val="lv-LV"/>
              </w:rPr>
              <w:t>23.05.2016.</w:t>
            </w:r>
          </w:p>
        </w:tc>
        <w:tc>
          <w:tcPr>
            <w:tcW w:w="1559" w:type="dxa"/>
          </w:tcPr>
          <w:p w14:paraId="34448F4E" w14:textId="0F9BDDE9" w:rsidR="00061311"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5</w:t>
            </w:r>
          </w:p>
        </w:tc>
        <w:tc>
          <w:tcPr>
            <w:tcW w:w="1701" w:type="dxa"/>
          </w:tcPr>
          <w:p w14:paraId="453A72AF" w14:textId="04116034" w:rsidR="00061311"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4</w:t>
            </w:r>
          </w:p>
        </w:tc>
      </w:tr>
      <w:tr w:rsidR="00174BF7" w:rsidRPr="001D6332" w14:paraId="42D0C994" w14:textId="77777777" w:rsidTr="001D6332">
        <w:trPr>
          <w:trHeight w:val="784"/>
        </w:trPr>
        <w:tc>
          <w:tcPr>
            <w:tcW w:w="1843" w:type="dxa"/>
            <w:tcBorders>
              <w:left w:val="single" w:sz="4" w:space="0" w:color="auto"/>
              <w:right w:val="single" w:sz="4" w:space="0" w:color="auto"/>
            </w:tcBorders>
          </w:tcPr>
          <w:p w14:paraId="4554F49F" w14:textId="6D7F753C" w:rsidR="00174BF7" w:rsidRPr="001D6332" w:rsidRDefault="001D6995"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Materiālu ražošanas tehnoloģijas un izstrādājumu izgatavošana</w:t>
            </w:r>
          </w:p>
        </w:tc>
        <w:tc>
          <w:tcPr>
            <w:tcW w:w="1559" w:type="dxa"/>
            <w:tcBorders>
              <w:left w:val="single" w:sz="4" w:space="0" w:color="auto"/>
              <w:right w:val="single" w:sz="4" w:space="0" w:color="auto"/>
            </w:tcBorders>
          </w:tcPr>
          <w:p w14:paraId="67394696" w14:textId="265A5B9A" w:rsidR="00174BF7"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20P 548 00</w:t>
            </w:r>
          </w:p>
        </w:tc>
        <w:tc>
          <w:tcPr>
            <w:tcW w:w="1418" w:type="dxa"/>
            <w:tcBorders>
              <w:left w:val="single" w:sz="4" w:space="0" w:color="auto"/>
            </w:tcBorders>
          </w:tcPr>
          <w:p w14:paraId="1B55C5A1" w14:textId="77C7A50A" w:rsidR="00174BF7"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448B82DC" w14:textId="14109343" w:rsidR="00174BF7" w:rsidRPr="001D6332" w:rsidRDefault="000C29D2" w:rsidP="006257D3">
            <w:pPr>
              <w:spacing w:line="300" w:lineRule="exact"/>
              <w:jc w:val="center"/>
              <w:rPr>
                <w:rFonts w:ascii="Times New Roman" w:hAnsi="Times New Roman" w:cs="Times New Roman"/>
                <w:lang w:val="lv-LV"/>
              </w:rPr>
            </w:pPr>
            <w:hyperlink r:id="rId14" w:history="1">
              <w:r w:rsidR="001D6995" w:rsidRPr="001D6332">
                <w:rPr>
                  <w:rStyle w:val="Hipersaite"/>
                  <w:rFonts w:ascii="Times New Roman" w:hAnsi="Times New Roman" w:cs="Times New Roman"/>
                  <w:color w:val="auto"/>
                  <w:u w:val="none"/>
                  <w:lang w:val="lv-LV"/>
                </w:rPr>
                <w:t>P-15395</w:t>
              </w:r>
            </w:hyperlink>
          </w:p>
        </w:tc>
        <w:tc>
          <w:tcPr>
            <w:tcW w:w="1276" w:type="dxa"/>
            <w:shd w:val="clear" w:color="auto" w:fill="auto"/>
          </w:tcPr>
          <w:p w14:paraId="372815CD" w14:textId="4AD48F8B" w:rsidR="00174BF7"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lang w:val="lv-LV"/>
              </w:rPr>
              <w:t>21.04.2017.</w:t>
            </w:r>
          </w:p>
        </w:tc>
        <w:tc>
          <w:tcPr>
            <w:tcW w:w="1559" w:type="dxa"/>
          </w:tcPr>
          <w:p w14:paraId="17D9382F" w14:textId="699CDC2E" w:rsidR="00174BF7"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8</w:t>
            </w:r>
          </w:p>
        </w:tc>
        <w:tc>
          <w:tcPr>
            <w:tcW w:w="1701" w:type="dxa"/>
          </w:tcPr>
          <w:p w14:paraId="034D2D55" w14:textId="29A46B8E" w:rsidR="00174BF7"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3</w:t>
            </w:r>
          </w:p>
        </w:tc>
      </w:tr>
      <w:tr w:rsidR="00174BF7" w:rsidRPr="001D6332" w14:paraId="013788A7" w14:textId="77777777" w:rsidTr="001D6332">
        <w:trPr>
          <w:trHeight w:val="784"/>
        </w:trPr>
        <w:tc>
          <w:tcPr>
            <w:tcW w:w="1843" w:type="dxa"/>
            <w:tcBorders>
              <w:left w:val="single" w:sz="4" w:space="0" w:color="auto"/>
              <w:right w:val="single" w:sz="4" w:space="0" w:color="auto"/>
            </w:tcBorders>
          </w:tcPr>
          <w:p w14:paraId="05DA4F78" w14:textId="722E3320" w:rsidR="00174BF7" w:rsidRPr="001D6332" w:rsidRDefault="001D6995"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Datoru lietošana</w:t>
            </w:r>
          </w:p>
        </w:tc>
        <w:tc>
          <w:tcPr>
            <w:tcW w:w="1559" w:type="dxa"/>
            <w:tcBorders>
              <w:left w:val="single" w:sz="4" w:space="0" w:color="auto"/>
              <w:right w:val="single" w:sz="4" w:space="0" w:color="auto"/>
            </w:tcBorders>
          </w:tcPr>
          <w:p w14:paraId="232772EE" w14:textId="4DFB5AF3" w:rsidR="00174BF7"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32a 482 00 1</w:t>
            </w:r>
          </w:p>
        </w:tc>
        <w:tc>
          <w:tcPr>
            <w:tcW w:w="1418" w:type="dxa"/>
            <w:tcBorders>
              <w:left w:val="single" w:sz="4" w:space="0" w:color="auto"/>
            </w:tcBorders>
          </w:tcPr>
          <w:p w14:paraId="3B70E11D" w14:textId="73D24181" w:rsidR="00174BF7"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7478E867" w14:textId="5B56AF9D" w:rsidR="00174BF7" w:rsidRPr="001D6332" w:rsidRDefault="000C29D2" w:rsidP="006257D3">
            <w:pPr>
              <w:spacing w:line="300" w:lineRule="exact"/>
              <w:jc w:val="center"/>
              <w:rPr>
                <w:rFonts w:ascii="Times New Roman" w:hAnsi="Times New Roman" w:cs="Times New Roman"/>
                <w:lang w:val="lv-LV"/>
              </w:rPr>
            </w:pPr>
            <w:hyperlink r:id="rId15" w:history="1">
              <w:r w:rsidR="001D6995" w:rsidRPr="001D6332">
                <w:rPr>
                  <w:rStyle w:val="Hipersaite"/>
                  <w:rFonts w:ascii="Times New Roman" w:hAnsi="Times New Roman" w:cs="Times New Roman"/>
                  <w:color w:val="auto"/>
                  <w:u w:val="none"/>
                  <w:lang w:val="lv-LV"/>
                </w:rPr>
                <w:t>P-15387</w:t>
              </w:r>
            </w:hyperlink>
          </w:p>
        </w:tc>
        <w:tc>
          <w:tcPr>
            <w:tcW w:w="1276" w:type="dxa"/>
            <w:shd w:val="clear" w:color="auto" w:fill="auto"/>
          </w:tcPr>
          <w:p w14:paraId="5D78B393" w14:textId="3F680689" w:rsidR="00174BF7"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lang w:val="lv-LV"/>
              </w:rPr>
              <w:t>21.04.2017.</w:t>
            </w:r>
          </w:p>
        </w:tc>
        <w:tc>
          <w:tcPr>
            <w:tcW w:w="1559" w:type="dxa"/>
          </w:tcPr>
          <w:p w14:paraId="7A8DE77D" w14:textId="41B7B4D1" w:rsidR="00174BF7"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9</w:t>
            </w:r>
          </w:p>
        </w:tc>
        <w:tc>
          <w:tcPr>
            <w:tcW w:w="1701" w:type="dxa"/>
          </w:tcPr>
          <w:p w14:paraId="30F6A57D" w14:textId="23BEF710" w:rsidR="00174BF7"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5</w:t>
            </w:r>
          </w:p>
        </w:tc>
      </w:tr>
      <w:tr w:rsidR="001D6995" w:rsidRPr="001D6332" w14:paraId="6FD84F6D" w14:textId="77777777" w:rsidTr="001D6332">
        <w:trPr>
          <w:trHeight w:val="784"/>
        </w:trPr>
        <w:tc>
          <w:tcPr>
            <w:tcW w:w="1843" w:type="dxa"/>
            <w:tcBorders>
              <w:left w:val="single" w:sz="4" w:space="0" w:color="auto"/>
              <w:right w:val="single" w:sz="4" w:space="0" w:color="auto"/>
            </w:tcBorders>
          </w:tcPr>
          <w:p w14:paraId="65D9395B" w14:textId="1CB82DD3" w:rsidR="001D6995" w:rsidRPr="001D6332" w:rsidRDefault="001D6995"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Floristikas pakalpojumi</w:t>
            </w:r>
          </w:p>
        </w:tc>
        <w:tc>
          <w:tcPr>
            <w:tcW w:w="1559" w:type="dxa"/>
            <w:tcBorders>
              <w:left w:val="single" w:sz="4" w:space="0" w:color="auto"/>
              <w:right w:val="single" w:sz="4" w:space="0" w:color="auto"/>
            </w:tcBorders>
          </w:tcPr>
          <w:p w14:paraId="597A35A5" w14:textId="1D3EDC3B"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20T 817 00 1</w:t>
            </w:r>
          </w:p>
        </w:tc>
        <w:tc>
          <w:tcPr>
            <w:tcW w:w="1418" w:type="dxa"/>
            <w:tcBorders>
              <w:left w:val="single" w:sz="4" w:space="0" w:color="auto"/>
            </w:tcBorders>
          </w:tcPr>
          <w:p w14:paraId="4068CFC3" w14:textId="06A6097F"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w:t>
            </w:r>
            <w:r w:rsidRPr="001D6332">
              <w:rPr>
                <w:rFonts w:ascii="Times New Roman" w:hAnsi="Times New Roman" w:cs="Times New Roman"/>
                <w:shd w:val="clear" w:color="auto" w:fill="FFFFFF"/>
                <w:lang w:val="lv-LV"/>
              </w:rPr>
              <w:lastRenderedPageBreak/>
              <w:t>2015</w:t>
            </w:r>
          </w:p>
        </w:tc>
        <w:tc>
          <w:tcPr>
            <w:tcW w:w="1134" w:type="dxa"/>
          </w:tcPr>
          <w:p w14:paraId="0FF736FF" w14:textId="128EADFB" w:rsidR="001D6995" w:rsidRPr="001D6332" w:rsidRDefault="000C29D2" w:rsidP="006257D3">
            <w:pPr>
              <w:spacing w:line="300" w:lineRule="exact"/>
              <w:jc w:val="center"/>
              <w:rPr>
                <w:rFonts w:ascii="Times New Roman" w:hAnsi="Times New Roman" w:cs="Times New Roman"/>
                <w:lang w:val="lv-LV"/>
              </w:rPr>
            </w:pPr>
            <w:hyperlink r:id="rId16" w:history="1">
              <w:r w:rsidR="001D6995" w:rsidRPr="001D6332">
                <w:rPr>
                  <w:rStyle w:val="Hipersaite"/>
                  <w:rFonts w:ascii="Times New Roman" w:hAnsi="Times New Roman" w:cs="Times New Roman"/>
                  <w:color w:val="auto"/>
                  <w:u w:val="none"/>
                  <w:lang w:val="lv-LV"/>
                </w:rPr>
                <w:t>P-15409</w:t>
              </w:r>
            </w:hyperlink>
          </w:p>
        </w:tc>
        <w:tc>
          <w:tcPr>
            <w:tcW w:w="1276" w:type="dxa"/>
            <w:shd w:val="clear" w:color="auto" w:fill="auto"/>
          </w:tcPr>
          <w:p w14:paraId="1A058F3C" w14:textId="790A4DBF" w:rsidR="001D6995" w:rsidRPr="001D6332" w:rsidRDefault="00E45E3D" w:rsidP="001B621B">
            <w:pPr>
              <w:spacing w:line="300" w:lineRule="exact"/>
              <w:jc w:val="center"/>
              <w:rPr>
                <w:rFonts w:ascii="Times New Roman" w:hAnsi="Times New Roman" w:cs="Times New Roman"/>
                <w:lang w:val="lv-LV"/>
              </w:rPr>
            </w:pPr>
            <w:r w:rsidRPr="001D6332">
              <w:rPr>
                <w:rFonts w:ascii="Times New Roman" w:hAnsi="Times New Roman" w:cs="Times New Roman"/>
                <w:lang w:val="lv-LV"/>
              </w:rPr>
              <w:t>21.04.2017.</w:t>
            </w:r>
          </w:p>
        </w:tc>
        <w:tc>
          <w:tcPr>
            <w:tcW w:w="1559" w:type="dxa"/>
          </w:tcPr>
          <w:p w14:paraId="6254A5EB" w14:textId="3FA0832D" w:rsidR="001D6995"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8</w:t>
            </w:r>
          </w:p>
        </w:tc>
        <w:tc>
          <w:tcPr>
            <w:tcW w:w="1701" w:type="dxa"/>
          </w:tcPr>
          <w:p w14:paraId="646E2041" w14:textId="7018D76F" w:rsidR="001D6995"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4</w:t>
            </w:r>
          </w:p>
        </w:tc>
      </w:tr>
      <w:tr w:rsidR="001D6995" w:rsidRPr="001D6332" w14:paraId="08F117D2" w14:textId="77777777" w:rsidTr="001D6332">
        <w:trPr>
          <w:trHeight w:val="784"/>
        </w:trPr>
        <w:tc>
          <w:tcPr>
            <w:tcW w:w="1843" w:type="dxa"/>
            <w:tcBorders>
              <w:left w:val="single" w:sz="4" w:space="0" w:color="auto"/>
              <w:right w:val="single" w:sz="4" w:space="0" w:color="auto"/>
            </w:tcBorders>
          </w:tcPr>
          <w:p w14:paraId="4ED7C069" w14:textId="568169B8" w:rsidR="001D6995" w:rsidRPr="001D6332" w:rsidRDefault="001D6995"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Koka izstrādājumu izgatavošana</w:t>
            </w:r>
          </w:p>
        </w:tc>
        <w:tc>
          <w:tcPr>
            <w:tcW w:w="1559" w:type="dxa"/>
            <w:tcBorders>
              <w:left w:val="single" w:sz="4" w:space="0" w:color="auto"/>
              <w:right w:val="single" w:sz="4" w:space="0" w:color="auto"/>
            </w:tcBorders>
          </w:tcPr>
          <w:p w14:paraId="45FD4B6B" w14:textId="4F4F74CE"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10T 543 04 1</w:t>
            </w:r>
          </w:p>
        </w:tc>
        <w:tc>
          <w:tcPr>
            <w:tcW w:w="1418" w:type="dxa"/>
            <w:tcBorders>
              <w:left w:val="single" w:sz="4" w:space="0" w:color="auto"/>
            </w:tcBorders>
          </w:tcPr>
          <w:p w14:paraId="21432875" w14:textId="7EA426BA"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2873C927" w14:textId="119A9252"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P-15408</w:t>
            </w:r>
          </w:p>
        </w:tc>
        <w:tc>
          <w:tcPr>
            <w:tcW w:w="1276" w:type="dxa"/>
            <w:shd w:val="clear" w:color="auto" w:fill="auto"/>
          </w:tcPr>
          <w:p w14:paraId="7CF89CEE" w14:textId="1B559778" w:rsidR="003A45D3" w:rsidRPr="001D6332" w:rsidRDefault="00E45E3D" w:rsidP="001B621B">
            <w:pPr>
              <w:spacing w:line="300" w:lineRule="exact"/>
              <w:jc w:val="center"/>
              <w:rPr>
                <w:rFonts w:ascii="Times New Roman" w:hAnsi="Times New Roman" w:cs="Times New Roman"/>
                <w:shd w:val="clear" w:color="auto" w:fill="FEF4AE"/>
                <w:lang w:val="lv-LV"/>
              </w:rPr>
            </w:pPr>
            <w:r w:rsidRPr="001D6332">
              <w:rPr>
                <w:rFonts w:ascii="Times New Roman" w:hAnsi="Times New Roman" w:cs="Times New Roman"/>
                <w:lang w:val="lv-LV"/>
              </w:rPr>
              <w:t>21.04.2017.</w:t>
            </w:r>
          </w:p>
        </w:tc>
        <w:tc>
          <w:tcPr>
            <w:tcW w:w="1559" w:type="dxa"/>
          </w:tcPr>
          <w:p w14:paraId="68A94667" w14:textId="222FF968" w:rsidR="001D6995"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4</w:t>
            </w:r>
          </w:p>
        </w:tc>
        <w:tc>
          <w:tcPr>
            <w:tcW w:w="1701" w:type="dxa"/>
          </w:tcPr>
          <w:p w14:paraId="40FEC5A5" w14:textId="040DA720" w:rsidR="001D6995"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3</w:t>
            </w:r>
          </w:p>
        </w:tc>
      </w:tr>
      <w:tr w:rsidR="001D6995" w:rsidRPr="001D6332" w14:paraId="32913117" w14:textId="77777777" w:rsidTr="001D6332">
        <w:trPr>
          <w:trHeight w:val="784"/>
        </w:trPr>
        <w:tc>
          <w:tcPr>
            <w:tcW w:w="1843" w:type="dxa"/>
            <w:tcBorders>
              <w:left w:val="single" w:sz="4" w:space="0" w:color="auto"/>
              <w:right w:val="single" w:sz="4" w:space="0" w:color="auto"/>
            </w:tcBorders>
          </w:tcPr>
          <w:p w14:paraId="4D841B3B" w14:textId="4448FEDF" w:rsidR="001D6995" w:rsidRPr="001D6332" w:rsidRDefault="001D6995" w:rsidP="006257D3">
            <w:pPr>
              <w:spacing w:line="300" w:lineRule="exact"/>
              <w:rPr>
                <w:rFonts w:ascii="Times New Roman" w:hAnsi="Times New Roman" w:cs="Times New Roman"/>
                <w:lang w:val="lv-LV"/>
              </w:rPr>
            </w:pPr>
            <w:r w:rsidRPr="001D6332">
              <w:rPr>
                <w:rFonts w:ascii="Times New Roman" w:hAnsi="Times New Roman" w:cs="Times New Roman"/>
                <w:shd w:val="clear" w:color="auto" w:fill="FFFFFF"/>
                <w:lang w:val="lv-LV"/>
              </w:rPr>
              <w:t>Administratīvie un sekretāra pakalpojumi</w:t>
            </w:r>
          </w:p>
        </w:tc>
        <w:tc>
          <w:tcPr>
            <w:tcW w:w="1559" w:type="dxa"/>
            <w:tcBorders>
              <w:left w:val="single" w:sz="4" w:space="0" w:color="auto"/>
              <w:right w:val="single" w:sz="4" w:space="0" w:color="auto"/>
            </w:tcBorders>
          </w:tcPr>
          <w:p w14:paraId="6015813F" w14:textId="1B29F7C0" w:rsidR="001D6995" w:rsidRPr="001D6332" w:rsidRDefault="000C29D2" w:rsidP="006257D3">
            <w:pPr>
              <w:spacing w:line="300" w:lineRule="exact"/>
              <w:jc w:val="center"/>
              <w:rPr>
                <w:rFonts w:ascii="Times New Roman" w:hAnsi="Times New Roman" w:cs="Times New Roman"/>
                <w:lang w:val="lv-LV"/>
              </w:rPr>
            </w:pPr>
            <w:hyperlink r:id="rId17" w:history="1">
              <w:r w:rsidR="001D6995" w:rsidRPr="001D6332">
                <w:rPr>
                  <w:rStyle w:val="Hipersaite"/>
                  <w:rFonts w:ascii="Times New Roman" w:hAnsi="Times New Roman" w:cs="Times New Roman"/>
                  <w:color w:val="auto"/>
                  <w:u w:val="none"/>
                  <w:lang w:val="lv-LV"/>
                </w:rPr>
                <w:t>20T346011</w:t>
              </w:r>
            </w:hyperlink>
          </w:p>
        </w:tc>
        <w:tc>
          <w:tcPr>
            <w:tcW w:w="1418" w:type="dxa"/>
            <w:tcBorders>
              <w:left w:val="single" w:sz="4" w:space="0" w:color="auto"/>
            </w:tcBorders>
          </w:tcPr>
          <w:p w14:paraId="340C2D6C" w14:textId="70183DDC" w:rsidR="001D6995" w:rsidRPr="001D6332" w:rsidRDefault="001D6995" w:rsidP="006257D3">
            <w:pPr>
              <w:spacing w:line="300" w:lineRule="exact"/>
              <w:jc w:val="center"/>
              <w:rPr>
                <w:rFonts w:ascii="Times New Roman" w:hAnsi="Times New Roman" w:cs="Times New Roman"/>
                <w:lang w:val="lv-LV"/>
              </w:rPr>
            </w:pPr>
            <w:r w:rsidRPr="001D6332">
              <w:rPr>
                <w:rFonts w:ascii="Times New Roman" w:hAnsi="Times New Roman" w:cs="Times New Roman"/>
                <w:shd w:val="clear" w:color="auto" w:fill="FFFFFF"/>
                <w:lang w:val="lv-LV"/>
              </w:rPr>
              <w:t>Slokas iela 68, Jūrmala, LV-2015</w:t>
            </w:r>
          </w:p>
        </w:tc>
        <w:tc>
          <w:tcPr>
            <w:tcW w:w="1134" w:type="dxa"/>
          </w:tcPr>
          <w:p w14:paraId="5237526A" w14:textId="27893AE3" w:rsidR="001D6995" w:rsidRPr="001D6332" w:rsidRDefault="000C29D2" w:rsidP="006257D3">
            <w:pPr>
              <w:spacing w:line="300" w:lineRule="exact"/>
              <w:jc w:val="center"/>
              <w:rPr>
                <w:rFonts w:ascii="Times New Roman" w:hAnsi="Times New Roman" w:cs="Times New Roman"/>
                <w:lang w:val="lv-LV"/>
              </w:rPr>
            </w:pPr>
            <w:hyperlink r:id="rId18" w:history="1">
              <w:r w:rsidR="001D6995" w:rsidRPr="001D6332">
                <w:rPr>
                  <w:rStyle w:val="Hipersaite"/>
                  <w:rFonts w:ascii="Times New Roman" w:hAnsi="Times New Roman" w:cs="Times New Roman"/>
                  <w:color w:val="auto"/>
                  <w:u w:val="none"/>
                  <w:lang w:val="lv-LV"/>
                </w:rPr>
                <w:t>P-15445</w:t>
              </w:r>
            </w:hyperlink>
          </w:p>
        </w:tc>
        <w:tc>
          <w:tcPr>
            <w:tcW w:w="1276" w:type="dxa"/>
          </w:tcPr>
          <w:p w14:paraId="2F617F9B" w14:textId="4D61D525" w:rsidR="001D6995" w:rsidRPr="001D6332" w:rsidRDefault="001D6995" w:rsidP="001B621B">
            <w:pPr>
              <w:spacing w:line="300" w:lineRule="exact"/>
              <w:jc w:val="center"/>
              <w:rPr>
                <w:rFonts w:ascii="Times New Roman" w:hAnsi="Times New Roman" w:cs="Times New Roman"/>
                <w:lang w:val="lv-LV"/>
              </w:rPr>
            </w:pPr>
            <w:r w:rsidRPr="001D6332">
              <w:rPr>
                <w:rFonts w:ascii="Times New Roman" w:hAnsi="Times New Roman" w:cs="Times New Roman"/>
                <w:lang w:val="lv-LV"/>
              </w:rPr>
              <w:t>02.05.2017</w:t>
            </w:r>
          </w:p>
        </w:tc>
        <w:tc>
          <w:tcPr>
            <w:tcW w:w="1559" w:type="dxa"/>
          </w:tcPr>
          <w:p w14:paraId="4A6921A5" w14:textId="257FC0A8" w:rsidR="001D6995" w:rsidRPr="001D6332" w:rsidRDefault="005E31AB"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9</w:t>
            </w:r>
          </w:p>
        </w:tc>
        <w:tc>
          <w:tcPr>
            <w:tcW w:w="1701" w:type="dxa"/>
          </w:tcPr>
          <w:p w14:paraId="3E3C8398" w14:textId="1AD13C63" w:rsidR="001D6995" w:rsidRPr="001D6332" w:rsidRDefault="00766244" w:rsidP="006257D3">
            <w:pPr>
              <w:spacing w:line="300" w:lineRule="exact"/>
              <w:jc w:val="center"/>
              <w:rPr>
                <w:rFonts w:ascii="Times New Roman" w:hAnsi="Times New Roman" w:cs="Times New Roman"/>
                <w:lang w:val="lv-LV"/>
              </w:rPr>
            </w:pPr>
            <w:r w:rsidRPr="001D6332">
              <w:rPr>
                <w:rFonts w:ascii="Times New Roman" w:hAnsi="Times New Roman" w:cs="Times New Roman"/>
                <w:lang w:val="lv-LV"/>
              </w:rPr>
              <w:t>5</w:t>
            </w:r>
          </w:p>
        </w:tc>
      </w:tr>
    </w:tbl>
    <w:p w14:paraId="6A8991E5" w14:textId="77777777" w:rsidR="00B93CF6" w:rsidRPr="001D6332" w:rsidRDefault="00B93CF6" w:rsidP="00166882">
      <w:pPr>
        <w:spacing w:after="0" w:line="240" w:lineRule="auto"/>
        <w:rPr>
          <w:rFonts w:ascii="Times New Roman" w:hAnsi="Times New Roman" w:cs="Times New Roman"/>
          <w:sz w:val="24"/>
          <w:szCs w:val="24"/>
          <w:lang w:val="lv-LV"/>
        </w:rPr>
      </w:pPr>
    </w:p>
    <w:p w14:paraId="5CC424B0" w14:textId="7BE25D3D" w:rsidR="00E56C42" w:rsidRPr="00B37D36" w:rsidRDefault="00586834" w:rsidP="00E56C42">
      <w:pPr>
        <w:pStyle w:val="Sarakstarindkopa"/>
        <w:numPr>
          <w:ilvl w:val="1"/>
          <w:numId w:val="2"/>
        </w:numPr>
        <w:spacing w:after="0" w:line="240"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P</w:t>
      </w:r>
      <w:r w:rsidR="00166882" w:rsidRPr="00B37D36">
        <w:rPr>
          <w:rFonts w:ascii="Times New Roman" w:hAnsi="Times New Roman" w:cs="Times New Roman"/>
          <w:b/>
          <w:bCs/>
          <w:sz w:val="24"/>
          <w:szCs w:val="24"/>
          <w:lang w:val="lv-LV"/>
        </w:rPr>
        <w:t>edagogu un atbalsta personāla nodrošinājums</w:t>
      </w:r>
    </w:p>
    <w:p w14:paraId="361FF588" w14:textId="77777777" w:rsidR="00E56C42" w:rsidRDefault="00E56C42" w:rsidP="00E56C42">
      <w:pPr>
        <w:pStyle w:val="Sarakstarindkopa"/>
        <w:spacing w:after="0" w:line="240" w:lineRule="auto"/>
        <w:ind w:left="426"/>
        <w:rPr>
          <w:rFonts w:ascii="Times New Roman" w:hAnsi="Times New Roman" w:cs="Times New Roman"/>
          <w:sz w:val="24"/>
          <w:szCs w:val="24"/>
          <w:lang w:val="lv-LV"/>
        </w:rPr>
      </w:pPr>
    </w:p>
    <w:p w14:paraId="296AF793" w14:textId="043412DC" w:rsidR="00E56C42" w:rsidRPr="00E56C42" w:rsidRDefault="00E56C42" w:rsidP="00E56C42">
      <w:pPr>
        <w:spacing w:after="0" w:line="240" w:lineRule="auto"/>
        <w:ind w:left="66"/>
        <w:jc w:val="right"/>
        <w:rPr>
          <w:rFonts w:ascii="Times New Roman" w:hAnsi="Times New Roman" w:cs="Times New Roman"/>
          <w:sz w:val="24"/>
          <w:szCs w:val="24"/>
          <w:lang w:val="lv-LV"/>
        </w:rPr>
      </w:pPr>
      <w:r w:rsidRPr="00E56C42">
        <w:rPr>
          <w:rFonts w:ascii="Times New Roman" w:hAnsi="Times New Roman" w:cs="Times New Roman"/>
          <w:sz w:val="24"/>
          <w:szCs w:val="24"/>
          <w:lang w:val="lv-LV"/>
        </w:rPr>
        <w:t>1.2.Tabula. Pedagogu un atbalsta personāla nodrošinājums</w:t>
      </w:r>
    </w:p>
    <w:tbl>
      <w:tblPr>
        <w:tblStyle w:val="Reatabula"/>
        <w:tblW w:w="10490" w:type="dxa"/>
        <w:tblInd w:w="-572" w:type="dxa"/>
        <w:tblLook w:val="04A0" w:firstRow="1" w:lastRow="0" w:firstColumn="1" w:lastColumn="0" w:noHBand="0" w:noVBand="1"/>
      </w:tblPr>
      <w:tblGrid>
        <w:gridCol w:w="993"/>
        <w:gridCol w:w="4075"/>
        <w:gridCol w:w="1959"/>
        <w:gridCol w:w="3463"/>
      </w:tblGrid>
      <w:tr w:rsidR="00423B4A" w:rsidRPr="001D6332" w14:paraId="23D791BC" w14:textId="7C9E6E02" w:rsidTr="0046511E">
        <w:tc>
          <w:tcPr>
            <w:tcW w:w="993" w:type="dxa"/>
          </w:tcPr>
          <w:p w14:paraId="25E3CFB4" w14:textId="5873AD35" w:rsidR="00423B4A" w:rsidRPr="001D6332" w:rsidRDefault="00423B4A" w:rsidP="00B93CF6">
            <w:pPr>
              <w:pStyle w:val="Sarakstarindkopa"/>
              <w:ind w:left="0"/>
              <w:jc w:val="center"/>
              <w:rPr>
                <w:rFonts w:ascii="Times New Roman" w:hAnsi="Times New Roman" w:cs="Times New Roman"/>
                <w:sz w:val="24"/>
                <w:szCs w:val="24"/>
                <w:lang w:val="lv-LV"/>
              </w:rPr>
            </w:pPr>
            <w:r w:rsidRPr="001D6332">
              <w:rPr>
                <w:rFonts w:ascii="Times New Roman" w:hAnsi="Times New Roman" w:cs="Times New Roman"/>
                <w:sz w:val="24"/>
                <w:szCs w:val="24"/>
                <w:lang w:val="lv-LV"/>
              </w:rPr>
              <w:t>NPK</w:t>
            </w:r>
          </w:p>
        </w:tc>
        <w:tc>
          <w:tcPr>
            <w:tcW w:w="4075" w:type="dxa"/>
          </w:tcPr>
          <w:p w14:paraId="2FA3EDE1" w14:textId="2D410E0D" w:rsidR="00423B4A" w:rsidRPr="001D6332" w:rsidRDefault="00423B4A" w:rsidP="00B93CF6">
            <w:pPr>
              <w:pStyle w:val="Sarakstarindkopa"/>
              <w:ind w:left="0"/>
              <w:jc w:val="center"/>
              <w:rPr>
                <w:rFonts w:ascii="Times New Roman" w:hAnsi="Times New Roman" w:cs="Times New Roman"/>
                <w:sz w:val="24"/>
                <w:szCs w:val="24"/>
                <w:lang w:val="lv-LV"/>
              </w:rPr>
            </w:pPr>
            <w:r w:rsidRPr="001D6332">
              <w:rPr>
                <w:rFonts w:ascii="Times New Roman" w:hAnsi="Times New Roman" w:cs="Times New Roman"/>
                <w:sz w:val="24"/>
                <w:szCs w:val="24"/>
                <w:lang w:val="lv-LV"/>
              </w:rPr>
              <w:t>Informācija</w:t>
            </w:r>
          </w:p>
        </w:tc>
        <w:tc>
          <w:tcPr>
            <w:tcW w:w="1959" w:type="dxa"/>
          </w:tcPr>
          <w:p w14:paraId="3EE9A123" w14:textId="5C631591" w:rsidR="00423B4A" w:rsidRPr="001D6332" w:rsidRDefault="00423B4A" w:rsidP="00B93CF6">
            <w:pPr>
              <w:pStyle w:val="Sarakstarindkopa"/>
              <w:ind w:left="0"/>
              <w:jc w:val="center"/>
              <w:rPr>
                <w:rFonts w:ascii="Times New Roman" w:hAnsi="Times New Roman" w:cs="Times New Roman"/>
                <w:sz w:val="24"/>
                <w:szCs w:val="24"/>
                <w:lang w:val="lv-LV"/>
              </w:rPr>
            </w:pPr>
            <w:r w:rsidRPr="001D6332">
              <w:rPr>
                <w:rFonts w:ascii="Times New Roman" w:hAnsi="Times New Roman" w:cs="Times New Roman"/>
                <w:sz w:val="24"/>
                <w:szCs w:val="24"/>
                <w:lang w:val="lv-LV"/>
              </w:rPr>
              <w:t>Skaits</w:t>
            </w:r>
          </w:p>
        </w:tc>
        <w:tc>
          <w:tcPr>
            <w:tcW w:w="3463" w:type="dxa"/>
          </w:tcPr>
          <w:p w14:paraId="64EF33A4" w14:textId="51EE3E2F" w:rsidR="00423B4A" w:rsidRPr="001D6332" w:rsidRDefault="00636C79" w:rsidP="00B93CF6">
            <w:pPr>
              <w:pStyle w:val="Sarakstarindkopa"/>
              <w:ind w:left="0"/>
              <w:jc w:val="center"/>
              <w:rPr>
                <w:rFonts w:ascii="Times New Roman" w:hAnsi="Times New Roman" w:cs="Times New Roman"/>
                <w:sz w:val="24"/>
                <w:szCs w:val="24"/>
                <w:lang w:val="lv-LV"/>
              </w:rPr>
            </w:pPr>
            <w:r w:rsidRPr="001D6332">
              <w:rPr>
                <w:rFonts w:ascii="Times New Roman" w:hAnsi="Times New Roman" w:cs="Times New Roman"/>
                <w:sz w:val="24"/>
                <w:szCs w:val="24"/>
                <w:lang w:val="lv-LV"/>
              </w:rPr>
              <w:t>Komentāri</w:t>
            </w:r>
            <w:r w:rsidR="00246372" w:rsidRPr="001D6332">
              <w:rPr>
                <w:rFonts w:ascii="Times New Roman" w:hAnsi="Times New Roman" w:cs="Times New Roman"/>
                <w:sz w:val="24"/>
                <w:szCs w:val="24"/>
                <w:lang w:val="lv-LV"/>
              </w:rPr>
              <w:t xml:space="preserve"> (nodrošinājums un ar to saistītie izaicinājumi, pedagogu mainība u.c.)</w:t>
            </w:r>
          </w:p>
        </w:tc>
      </w:tr>
      <w:tr w:rsidR="00423B4A" w:rsidRPr="001D6332" w14:paraId="1736A1D0" w14:textId="479D1097" w:rsidTr="0046511E">
        <w:trPr>
          <w:trHeight w:val="361"/>
        </w:trPr>
        <w:tc>
          <w:tcPr>
            <w:tcW w:w="993" w:type="dxa"/>
          </w:tcPr>
          <w:p w14:paraId="1FFEA0DB" w14:textId="2E33B286" w:rsidR="00423B4A" w:rsidRPr="001D6332"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066DB6F2" w14:textId="58E86E99" w:rsidR="00423B4A" w:rsidRPr="001D6332" w:rsidRDefault="00423B4A" w:rsidP="00B93CF6">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Pedagogu </w:t>
            </w:r>
            <w:r w:rsidR="00636C79" w:rsidRPr="001D6332">
              <w:rPr>
                <w:rFonts w:ascii="Times New Roman" w:hAnsi="Times New Roman" w:cs="Times New Roman"/>
                <w:sz w:val="24"/>
                <w:szCs w:val="24"/>
                <w:lang w:val="lv-LV"/>
              </w:rPr>
              <w:t xml:space="preserve">skaits </w:t>
            </w:r>
            <w:r w:rsidRPr="001D6332">
              <w:rPr>
                <w:rFonts w:ascii="Times New Roman" w:hAnsi="Times New Roman" w:cs="Times New Roman"/>
                <w:sz w:val="24"/>
                <w:szCs w:val="24"/>
                <w:lang w:val="lv-LV"/>
              </w:rPr>
              <w:t>izglītības iestādē, noslēdzot 2020./2021.māc.g.</w:t>
            </w:r>
            <w:r w:rsidR="00246372" w:rsidRPr="001D6332">
              <w:rPr>
                <w:rFonts w:ascii="Times New Roman" w:hAnsi="Times New Roman" w:cs="Times New Roman"/>
                <w:sz w:val="24"/>
                <w:szCs w:val="24"/>
                <w:lang w:val="lv-LV"/>
              </w:rPr>
              <w:t xml:space="preserve"> (31.08.2021.)</w:t>
            </w:r>
          </w:p>
        </w:tc>
        <w:tc>
          <w:tcPr>
            <w:tcW w:w="1959" w:type="dxa"/>
          </w:tcPr>
          <w:p w14:paraId="3A101D08" w14:textId="38E8D0AB" w:rsidR="00423B4A" w:rsidRPr="001D6332" w:rsidRDefault="00785F2B" w:rsidP="001B621B">
            <w:pPr>
              <w:pStyle w:val="Sarakstarindkopa"/>
              <w:ind w:left="0"/>
              <w:jc w:val="center"/>
              <w:rPr>
                <w:rFonts w:ascii="Times New Roman" w:hAnsi="Times New Roman" w:cs="Times New Roman"/>
                <w:lang w:val="lv-LV"/>
              </w:rPr>
            </w:pPr>
            <w:r w:rsidRPr="001D6332">
              <w:rPr>
                <w:rFonts w:ascii="Times New Roman" w:hAnsi="Times New Roman" w:cs="Times New Roman"/>
                <w:color w:val="000000"/>
                <w:shd w:val="clear" w:color="auto" w:fill="FFFFFF"/>
                <w:lang w:val="lv-LV"/>
              </w:rPr>
              <w:t>23</w:t>
            </w:r>
          </w:p>
        </w:tc>
        <w:tc>
          <w:tcPr>
            <w:tcW w:w="3463" w:type="dxa"/>
          </w:tcPr>
          <w:p w14:paraId="53DD51F7" w14:textId="5AE282F5" w:rsidR="00423B4A" w:rsidRPr="001D6332" w:rsidRDefault="00785F2B" w:rsidP="00B93CF6">
            <w:pPr>
              <w:pStyle w:val="Sarakstarindkopa"/>
              <w:ind w:left="0"/>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Noslēdzot 2020./2021.m</w:t>
            </w:r>
            <w:r w:rsidR="003554C8" w:rsidRPr="001D6332">
              <w:rPr>
                <w:rFonts w:ascii="Times New Roman" w:hAnsi="Times New Roman" w:cs="Times New Roman"/>
                <w:color w:val="000000"/>
                <w:shd w:val="clear" w:color="auto" w:fill="FFFFFF"/>
                <w:lang w:val="lv-LV"/>
              </w:rPr>
              <w:t>āc</w:t>
            </w:r>
            <w:r w:rsidRPr="001D6332">
              <w:rPr>
                <w:rFonts w:ascii="Times New Roman" w:hAnsi="Times New Roman" w:cs="Times New Roman"/>
                <w:color w:val="000000"/>
                <w:shd w:val="clear" w:color="auto" w:fill="FFFFFF"/>
                <w:lang w:val="lv-LV"/>
              </w:rPr>
              <w:t>.g.</w:t>
            </w:r>
            <w:r w:rsidR="003554C8" w:rsidRPr="001D6332">
              <w:rPr>
                <w:rFonts w:ascii="Times New Roman" w:hAnsi="Times New Roman" w:cs="Times New Roman"/>
                <w:color w:val="000000"/>
                <w:shd w:val="clear" w:color="auto" w:fill="FFFFFF"/>
                <w:lang w:val="lv-LV"/>
              </w:rPr>
              <w:t xml:space="preserve"> </w:t>
            </w:r>
            <w:r w:rsidRPr="001D6332">
              <w:rPr>
                <w:rFonts w:ascii="Times New Roman" w:hAnsi="Times New Roman" w:cs="Times New Roman"/>
                <w:color w:val="000000"/>
                <w:shd w:val="clear" w:color="auto" w:fill="FFFFFF"/>
                <w:lang w:val="lv-LV"/>
              </w:rPr>
              <w:t>31.</w:t>
            </w:r>
            <w:r w:rsidR="003554C8" w:rsidRPr="001D6332">
              <w:rPr>
                <w:rFonts w:ascii="Times New Roman" w:hAnsi="Times New Roman" w:cs="Times New Roman"/>
                <w:color w:val="000000"/>
                <w:shd w:val="clear" w:color="auto" w:fill="FFFFFF"/>
                <w:lang w:val="lv-LV"/>
              </w:rPr>
              <w:t>08.2021.</w:t>
            </w:r>
            <w:r w:rsidRPr="001D6332">
              <w:rPr>
                <w:rFonts w:ascii="Times New Roman" w:hAnsi="Times New Roman" w:cs="Times New Roman"/>
                <w:color w:val="000000"/>
                <w:shd w:val="clear" w:color="auto" w:fill="FFFFFF"/>
                <w:lang w:val="lv-LV"/>
              </w:rPr>
              <w:t>,  strādāja 23 skolotāji. Līdz 30.</w:t>
            </w:r>
            <w:r w:rsidR="003554C8" w:rsidRPr="001D6332">
              <w:rPr>
                <w:rFonts w:ascii="Times New Roman" w:hAnsi="Times New Roman" w:cs="Times New Roman"/>
                <w:color w:val="000000"/>
                <w:shd w:val="clear" w:color="auto" w:fill="FFFFFF"/>
                <w:lang w:val="lv-LV"/>
              </w:rPr>
              <w:t>06.2021.</w:t>
            </w:r>
            <w:r w:rsidRPr="001D6332">
              <w:rPr>
                <w:rFonts w:ascii="Times New Roman" w:hAnsi="Times New Roman" w:cs="Times New Roman"/>
                <w:color w:val="000000"/>
                <w:shd w:val="clear" w:color="auto" w:fill="FFFFFF"/>
                <w:lang w:val="lv-LV"/>
              </w:rPr>
              <w:t xml:space="preserve"> strādāja vēl 7 skolotāji.</w:t>
            </w:r>
          </w:p>
          <w:p w14:paraId="13D151AB" w14:textId="53DF10C7" w:rsidR="00050F0F" w:rsidRPr="001D6332" w:rsidRDefault="00050F0F" w:rsidP="00B93CF6">
            <w:pPr>
              <w:pStyle w:val="Sarakstarindkopa"/>
              <w:ind w:left="0"/>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Tehniskais nodrošinājums skolā ir apmierinošs, vairāk izaicinājumu, īstenojot attālināto mācību procesu: portatīvo datoru nodrošinājums, digitālās prasmes</w:t>
            </w:r>
            <w:r w:rsidR="003554C8" w:rsidRPr="001D6332">
              <w:rPr>
                <w:rFonts w:ascii="Times New Roman" w:hAnsi="Times New Roman" w:cs="Times New Roman"/>
                <w:color w:val="000000"/>
                <w:shd w:val="clear" w:color="auto" w:fill="FFFFFF"/>
                <w:lang w:val="lv-LV"/>
              </w:rPr>
              <w:t>, mācību materiālu nodrošinājums un pieejamība</w:t>
            </w:r>
            <w:r w:rsidRPr="001D6332">
              <w:rPr>
                <w:rFonts w:ascii="Times New Roman" w:hAnsi="Times New Roman" w:cs="Times New Roman"/>
                <w:color w:val="000000"/>
                <w:shd w:val="clear" w:color="auto" w:fill="FFFFFF"/>
                <w:lang w:val="lv-LV"/>
              </w:rPr>
              <w:t xml:space="preserve"> u.c. </w:t>
            </w:r>
          </w:p>
          <w:p w14:paraId="6F924DEA" w14:textId="6FF9E440" w:rsidR="00050F0F" w:rsidRPr="001D6332" w:rsidRDefault="00050F0F" w:rsidP="00B93CF6">
            <w:pPr>
              <w:pStyle w:val="Sarakstarindkopa"/>
              <w:ind w:left="0"/>
              <w:rPr>
                <w:rFonts w:ascii="Times New Roman" w:hAnsi="Times New Roman" w:cs="Times New Roman"/>
                <w:lang w:val="lv-LV"/>
              </w:rPr>
            </w:pPr>
            <w:r w:rsidRPr="001D6332">
              <w:rPr>
                <w:rFonts w:ascii="Times New Roman" w:hAnsi="Times New Roman" w:cs="Times New Roman"/>
                <w:lang w:val="lv-LV"/>
              </w:rPr>
              <w:t>Pedagogu mainība nav raksturīga.</w:t>
            </w:r>
          </w:p>
        </w:tc>
      </w:tr>
      <w:tr w:rsidR="00423B4A" w:rsidRPr="001D6332" w14:paraId="5D5334EF" w14:textId="44EE19AB" w:rsidTr="0046511E">
        <w:tc>
          <w:tcPr>
            <w:tcW w:w="993" w:type="dxa"/>
          </w:tcPr>
          <w:p w14:paraId="434E8673" w14:textId="77777777" w:rsidR="00423B4A" w:rsidRPr="001D6332"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688D201" w14:textId="388AD607" w:rsidR="00423B4A" w:rsidRPr="001D6332" w:rsidRDefault="00423B4A" w:rsidP="00B93CF6">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Ilgstošās vakances izglītības iestādē (vairāk kā 1 mēnesi) 2020./2021.māc.g.</w:t>
            </w:r>
          </w:p>
        </w:tc>
        <w:tc>
          <w:tcPr>
            <w:tcW w:w="1959" w:type="dxa"/>
          </w:tcPr>
          <w:p w14:paraId="39ED3D3E" w14:textId="563C2583" w:rsidR="00423B4A" w:rsidRPr="001D6332" w:rsidRDefault="00541789" w:rsidP="001B621B">
            <w:pPr>
              <w:pStyle w:val="Sarakstarindkopa"/>
              <w:ind w:left="0"/>
              <w:jc w:val="center"/>
              <w:rPr>
                <w:rFonts w:ascii="Times New Roman" w:hAnsi="Times New Roman" w:cs="Times New Roman"/>
                <w:lang w:val="lv-LV"/>
              </w:rPr>
            </w:pPr>
            <w:r w:rsidRPr="001D6332">
              <w:rPr>
                <w:rFonts w:ascii="Times New Roman" w:hAnsi="Times New Roman" w:cs="Times New Roman"/>
                <w:lang w:val="lv-LV"/>
              </w:rPr>
              <w:t>0</w:t>
            </w:r>
          </w:p>
        </w:tc>
        <w:tc>
          <w:tcPr>
            <w:tcW w:w="3463" w:type="dxa"/>
          </w:tcPr>
          <w:p w14:paraId="7D5B7EC6" w14:textId="77777777" w:rsidR="00423B4A" w:rsidRPr="001D6332" w:rsidRDefault="00423B4A" w:rsidP="00B93CF6">
            <w:pPr>
              <w:pStyle w:val="Sarakstarindkopa"/>
              <w:ind w:left="0"/>
              <w:rPr>
                <w:rFonts w:ascii="Times New Roman" w:hAnsi="Times New Roman" w:cs="Times New Roman"/>
                <w:lang w:val="lv-LV"/>
              </w:rPr>
            </w:pPr>
          </w:p>
        </w:tc>
      </w:tr>
      <w:tr w:rsidR="00423B4A" w:rsidRPr="00327E7B" w14:paraId="188B9F00" w14:textId="3A1B60F9" w:rsidTr="0046511E">
        <w:tc>
          <w:tcPr>
            <w:tcW w:w="993" w:type="dxa"/>
          </w:tcPr>
          <w:p w14:paraId="3FFEEEC4" w14:textId="68E28069" w:rsidR="00423B4A" w:rsidRPr="001D6332" w:rsidRDefault="00423B4A" w:rsidP="00B93CF6">
            <w:pPr>
              <w:pStyle w:val="Sarakstarindkopa"/>
              <w:numPr>
                <w:ilvl w:val="0"/>
                <w:numId w:val="4"/>
              </w:numPr>
              <w:rPr>
                <w:rFonts w:ascii="Times New Roman" w:hAnsi="Times New Roman" w:cs="Times New Roman"/>
                <w:sz w:val="24"/>
                <w:szCs w:val="24"/>
                <w:lang w:val="lv-LV"/>
              </w:rPr>
            </w:pPr>
          </w:p>
        </w:tc>
        <w:tc>
          <w:tcPr>
            <w:tcW w:w="4075" w:type="dxa"/>
          </w:tcPr>
          <w:p w14:paraId="321AB0C4" w14:textId="5CAE230C" w:rsidR="00423B4A" w:rsidRPr="001D6332" w:rsidRDefault="00636C79" w:rsidP="00B93CF6">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Izglītības iestādē pieejamais a</w:t>
            </w:r>
            <w:r w:rsidR="00423B4A" w:rsidRPr="001D6332">
              <w:rPr>
                <w:rFonts w:ascii="Times New Roman" w:hAnsi="Times New Roman" w:cs="Times New Roman"/>
                <w:sz w:val="24"/>
                <w:szCs w:val="24"/>
                <w:lang w:val="lv-LV"/>
              </w:rPr>
              <w:t>tbalsta personāls, noslēdzot 2020./2021.māc.g.</w:t>
            </w:r>
          </w:p>
        </w:tc>
        <w:tc>
          <w:tcPr>
            <w:tcW w:w="1959" w:type="dxa"/>
          </w:tcPr>
          <w:p w14:paraId="44FC27B2" w14:textId="4CA8436F" w:rsidR="00423B4A" w:rsidRPr="001D6332" w:rsidRDefault="007A6AF5" w:rsidP="001B621B">
            <w:pPr>
              <w:pStyle w:val="Sarakstarindkopa"/>
              <w:ind w:left="0"/>
              <w:jc w:val="center"/>
              <w:rPr>
                <w:rFonts w:ascii="Times New Roman" w:hAnsi="Times New Roman" w:cs="Times New Roman"/>
                <w:lang w:val="lv-LV"/>
              </w:rPr>
            </w:pPr>
            <w:r w:rsidRPr="001D6332">
              <w:rPr>
                <w:rFonts w:ascii="Times New Roman" w:hAnsi="Times New Roman" w:cs="Times New Roman"/>
                <w:lang w:val="lv-LV"/>
              </w:rPr>
              <w:t>2</w:t>
            </w:r>
            <w:r w:rsidR="006257D3" w:rsidRPr="001D6332">
              <w:rPr>
                <w:rFonts w:ascii="Times New Roman" w:hAnsi="Times New Roman" w:cs="Times New Roman"/>
                <w:lang w:val="lv-LV"/>
              </w:rPr>
              <w:t>4</w:t>
            </w:r>
          </w:p>
        </w:tc>
        <w:tc>
          <w:tcPr>
            <w:tcW w:w="3463" w:type="dxa"/>
          </w:tcPr>
          <w:p w14:paraId="476411CA" w14:textId="1819F863" w:rsidR="00423B4A" w:rsidRPr="001D6332" w:rsidRDefault="00656989" w:rsidP="00B93CF6">
            <w:pPr>
              <w:pStyle w:val="Sarakstarindkopa"/>
              <w:ind w:left="0"/>
              <w:rPr>
                <w:rFonts w:ascii="Times New Roman" w:hAnsi="Times New Roman" w:cs="Times New Roman"/>
                <w:color w:val="FF0000"/>
                <w:lang w:val="lv-LV"/>
              </w:rPr>
            </w:pPr>
            <w:r w:rsidRPr="001D6332">
              <w:rPr>
                <w:rFonts w:ascii="Times New Roman" w:hAnsi="Times New Roman" w:cs="Times New Roman"/>
                <w:lang w:val="lv-LV"/>
              </w:rPr>
              <w:t xml:space="preserve">Jūrmalas profesionālās vidusskolas personāls </w:t>
            </w:r>
            <w:r w:rsidR="007A6AF5" w:rsidRPr="001D6332">
              <w:rPr>
                <w:rFonts w:ascii="Times New Roman" w:hAnsi="Times New Roman" w:cs="Times New Roman"/>
                <w:lang w:val="lv-LV"/>
              </w:rPr>
              <w:t>(</w:t>
            </w:r>
            <w:r w:rsidR="00F201CB" w:rsidRPr="001D6332">
              <w:rPr>
                <w:rFonts w:ascii="Times New Roman" w:hAnsi="Times New Roman" w:cs="Times New Roman"/>
                <w:lang w:val="lv-LV"/>
              </w:rPr>
              <w:t>b</w:t>
            </w:r>
            <w:r w:rsidR="001976BB" w:rsidRPr="001D6332">
              <w:rPr>
                <w:rFonts w:ascii="Times New Roman" w:hAnsi="Times New Roman" w:cs="Times New Roman"/>
                <w:lang w:val="lv-LV"/>
              </w:rPr>
              <w:t>ibliotekārs, karjeras konsultants,</w:t>
            </w:r>
            <w:r w:rsidR="009A15AF" w:rsidRPr="001D6332">
              <w:rPr>
                <w:rFonts w:ascii="Times New Roman" w:hAnsi="Times New Roman" w:cs="Times New Roman"/>
                <w:lang w:val="lv-LV"/>
              </w:rPr>
              <w:t xml:space="preserve"> </w:t>
            </w:r>
            <w:r w:rsidR="00F201CB" w:rsidRPr="001D6332">
              <w:rPr>
                <w:rFonts w:ascii="Times New Roman" w:hAnsi="Times New Roman" w:cs="Times New Roman"/>
                <w:lang w:val="lv-LV"/>
              </w:rPr>
              <w:t xml:space="preserve">mācību procesa </w:t>
            </w:r>
            <w:r w:rsidR="007A6AF5" w:rsidRPr="001D6332">
              <w:rPr>
                <w:rFonts w:ascii="Times New Roman" w:hAnsi="Times New Roman" w:cs="Times New Roman"/>
                <w:lang w:val="lv-LV"/>
              </w:rPr>
              <w:t>organizators</w:t>
            </w:r>
            <w:r w:rsidR="006257D3" w:rsidRPr="001D6332">
              <w:rPr>
                <w:rFonts w:ascii="Times New Roman" w:hAnsi="Times New Roman" w:cs="Times New Roman"/>
                <w:lang w:val="lv-LV"/>
              </w:rPr>
              <w:t>, izglītības darba speciālists</w:t>
            </w:r>
            <w:r w:rsidR="007A6AF5" w:rsidRPr="001D6332">
              <w:rPr>
                <w:rFonts w:ascii="Times New Roman" w:hAnsi="Times New Roman" w:cs="Times New Roman"/>
                <w:lang w:val="lv-LV"/>
              </w:rPr>
              <w:t xml:space="preserve">) +19 </w:t>
            </w:r>
            <w:r w:rsidRPr="001D6332">
              <w:rPr>
                <w:rFonts w:ascii="Times New Roman" w:hAnsi="Times New Roman" w:cs="Times New Roman"/>
                <w:lang w:val="lv-LV"/>
              </w:rPr>
              <w:t>P</w:t>
            </w:r>
            <w:r w:rsidR="007A6AF5" w:rsidRPr="001D6332">
              <w:rPr>
                <w:rFonts w:ascii="Times New Roman" w:hAnsi="Times New Roman" w:cs="Times New Roman"/>
                <w:lang w:val="lv-LV"/>
              </w:rPr>
              <w:t>rofesionālās rehabilitācijas atbalsta nodaļas speciālisti</w:t>
            </w:r>
            <w:r w:rsidR="009A15AF" w:rsidRPr="001D6332">
              <w:rPr>
                <w:rFonts w:ascii="Times New Roman" w:hAnsi="Times New Roman" w:cs="Times New Roman"/>
                <w:lang w:val="lv-LV"/>
              </w:rPr>
              <w:t>.</w:t>
            </w:r>
          </w:p>
        </w:tc>
      </w:tr>
    </w:tbl>
    <w:p w14:paraId="479F7D38" w14:textId="77777777" w:rsidR="00B93CF6" w:rsidRPr="001D6332" w:rsidRDefault="00B93CF6" w:rsidP="00B93CF6">
      <w:pPr>
        <w:pStyle w:val="Sarakstarindkopa"/>
        <w:spacing w:after="0" w:line="240" w:lineRule="auto"/>
        <w:ind w:left="426"/>
        <w:rPr>
          <w:rFonts w:ascii="Times New Roman" w:hAnsi="Times New Roman" w:cs="Times New Roman"/>
          <w:sz w:val="24"/>
          <w:szCs w:val="24"/>
          <w:lang w:val="lv-LV"/>
        </w:rPr>
      </w:pPr>
    </w:p>
    <w:p w14:paraId="0C67B366" w14:textId="248D3FE0" w:rsidR="00785466" w:rsidRPr="00B37D36" w:rsidRDefault="00446618" w:rsidP="00E56C42">
      <w:pPr>
        <w:pStyle w:val="Sarakstarindkopa"/>
        <w:numPr>
          <w:ilvl w:val="1"/>
          <w:numId w:val="2"/>
        </w:numPr>
        <w:spacing w:after="0" w:line="276"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Informācija, kura atklāj izglītības iestādes darba prioritātes un plānotos sasniedzamos rezultātus 2021./2022.māc.g.</w:t>
      </w:r>
      <w:r w:rsidR="005B099B" w:rsidRPr="00B37D36">
        <w:rPr>
          <w:rFonts w:ascii="Times New Roman" w:hAnsi="Times New Roman" w:cs="Times New Roman"/>
          <w:b/>
          <w:bCs/>
          <w:sz w:val="24"/>
          <w:szCs w:val="24"/>
          <w:lang w:val="lv-LV"/>
        </w:rPr>
        <w:t xml:space="preserve"> (kvalitatīvi un kvantitatīvi, izglītības iestādei un izglītības iestādes vadītājam)</w:t>
      </w:r>
    </w:p>
    <w:p w14:paraId="59D8496B" w14:textId="77777777" w:rsidR="00EC334D" w:rsidRPr="001D6332" w:rsidRDefault="00EC334D" w:rsidP="00E56C42">
      <w:pPr>
        <w:pStyle w:val="Sarakstarindkopa"/>
        <w:spacing w:after="0" w:line="276" w:lineRule="auto"/>
        <w:ind w:left="426"/>
        <w:rPr>
          <w:rFonts w:ascii="Times New Roman" w:hAnsi="Times New Roman" w:cs="Times New Roman"/>
          <w:sz w:val="24"/>
          <w:szCs w:val="24"/>
          <w:lang w:val="lv-LV"/>
        </w:rPr>
      </w:pPr>
    </w:p>
    <w:p w14:paraId="03BB161D" w14:textId="7D7D8674" w:rsidR="006257D3" w:rsidRPr="001D6332" w:rsidRDefault="00F860AA" w:rsidP="00E56C42">
      <w:pPr>
        <w:pBdr>
          <w:top w:val="nil"/>
          <w:left w:val="nil"/>
          <w:bottom w:val="nil"/>
          <w:right w:val="nil"/>
          <w:between w:val="nil"/>
        </w:pBdr>
        <w:spacing w:after="0" w:line="276" w:lineRule="auto"/>
        <w:ind w:firstLine="426"/>
        <w:jc w:val="both"/>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 xml:space="preserve"> </w:t>
      </w:r>
      <w:r w:rsidR="001B621B" w:rsidRPr="001D6332">
        <w:rPr>
          <w:rFonts w:ascii="Times New Roman" w:eastAsia="Times New Roman" w:hAnsi="Times New Roman" w:cs="Times New Roman"/>
          <w:sz w:val="24"/>
          <w:szCs w:val="24"/>
          <w:lang w:val="lv-LV"/>
        </w:rPr>
        <w:t xml:space="preserve"> </w:t>
      </w:r>
      <w:r w:rsidR="006257D3" w:rsidRPr="001D6332">
        <w:rPr>
          <w:rFonts w:ascii="Times New Roman" w:eastAsia="Times New Roman" w:hAnsi="Times New Roman" w:cs="Times New Roman"/>
          <w:sz w:val="24"/>
          <w:szCs w:val="24"/>
          <w:lang w:val="lv-LV"/>
        </w:rPr>
        <w:t xml:space="preserve">Sociālās integrācijas valsts aģentūra (turpmāk – Aģentūra) ir labklājības ministra pārraudzībā esoša valsts pārvaldes iestāde, kura līdztekus sociālās un profesionālās rehabilitācijas pakalpojumiem īsteno profesionālās pamatizglītības, profesionālās vidējas izglītības, pirmā līmeņa profesionālās augstākās izglītības (koledžas izglītība), profesionālās tālākizglītības un profesionālās pilnveides programmas, sagatavojot speciālistus profesijās, kuras nepieciešamas personu ar invaliditāti sociālās aizsardzības pasākumu veikšanai. </w:t>
      </w:r>
    </w:p>
    <w:p w14:paraId="6941200E" w14:textId="601EFF89" w:rsidR="006257D3" w:rsidRPr="00111BD7" w:rsidRDefault="006257D3" w:rsidP="00E56C42">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lang w:val="lv-LV"/>
        </w:rPr>
      </w:pPr>
      <w:r w:rsidRPr="00111BD7">
        <w:rPr>
          <w:rFonts w:ascii="Times New Roman" w:eastAsia="Times New Roman" w:hAnsi="Times New Roman" w:cs="Times New Roman"/>
          <w:color w:val="000000"/>
          <w:sz w:val="24"/>
          <w:szCs w:val="24"/>
          <w:lang w:val="lv-LV"/>
        </w:rPr>
        <w:lastRenderedPageBreak/>
        <w:t>Aģentūras struktūrvienības ir divas izglītības iestādes:  Sociālās integrācijas valsts aģent</w:t>
      </w:r>
      <w:r w:rsidR="0061658D" w:rsidRPr="00111BD7">
        <w:rPr>
          <w:rFonts w:ascii="Times New Roman" w:eastAsia="Times New Roman" w:hAnsi="Times New Roman" w:cs="Times New Roman"/>
          <w:color w:val="000000"/>
          <w:sz w:val="24"/>
          <w:szCs w:val="24"/>
          <w:lang w:val="lv-LV"/>
        </w:rPr>
        <w:t>ū</w:t>
      </w:r>
      <w:r w:rsidRPr="00111BD7">
        <w:rPr>
          <w:rFonts w:ascii="Times New Roman" w:eastAsia="Times New Roman" w:hAnsi="Times New Roman" w:cs="Times New Roman"/>
          <w:color w:val="000000"/>
          <w:sz w:val="24"/>
          <w:szCs w:val="24"/>
          <w:lang w:val="lv-LV"/>
        </w:rPr>
        <w:t>ras koledža un Jūrmalas profesionāl</w:t>
      </w:r>
      <w:r w:rsidR="0061658D" w:rsidRPr="00111BD7">
        <w:rPr>
          <w:rFonts w:ascii="Times New Roman" w:eastAsia="Times New Roman" w:hAnsi="Times New Roman" w:cs="Times New Roman"/>
          <w:color w:val="000000"/>
          <w:sz w:val="24"/>
          <w:szCs w:val="24"/>
          <w:lang w:val="lv-LV"/>
        </w:rPr>
        <w:t>ā</w:t>
      </w:r>
      <w:r w:rsidRPr="00111BD7">
        <w:rPr>
          <w:rFonts w:ascii="Times New Roman" w:eastAsia="Times New Roman" w:hAnsi="Times New Roman" w:cs="Times New Roman"/>
          <w:color w:val="000000"/>
          <w:sz w:val="24"/>
          <w:szCs w:val="24"/>
          <w:lang w:val="lv-LV"/>
        </w:rPr>
        <w:t xml:space="preserve"> vidusskola</w:t>
      </w:r>
      <w:r w:rsidR="003554C8" w:rsidRPr="00111BD7">
        <w:rPr>
          <w:rFonts w:ascii="Times New Roman" w:eastAsia="Times New Roman" w:hAnsi="Times New Roman" w:cs="Times New Roman"/>
          <w:color w:val="000000"/>
          <w:sz w:val="24"/>
          <w:szCs w:val="24"/>
          <w:lang w:val="lv-LV"/>
        </w:rPr>
        <w:t xml:space="preserve"> </w:t>
      </w:r>
      <w:r w:rsidR="003554C8" w:rsidRPr="00111BD7">
        <w:rPr>
          <w:rFonts w:ascii="Times New Roman" w:hAnsi="Times New Roman" w:cs="Times New Roman"/>
          <w:sz w:val="24"/>
          <w:szCs w:val="24"/>
          <w:lang w:val="lv-LV"/>
        </w:rPr>
        <w:t>(turpmāk – JPV)</w:t>
      </w:r>
      <w:r w:rsidRPr="00111BD7">
        <w:rPr>
          <w:rFonts w:ascii="Times New Roman" w:eastAsia="Times New Roman" w:hAnsi="Times New Roman" w:cs="Times New Roman"/>
          <w:color w:val="000000"/>
          <w:sz w:val="24"/>
          <w:szCs w:val="24"/>
          <w:lang w:val="lv-LV"/>
        </w:rPr>
        <w:t>, kas sniedz profesionālās rehabilitācijas pakalpojumu par valsts budžeta līdzekļiem.</w:t>
      </w:r>
    </w:p>
    <w:p w14:paraId="77C701EB" w14:textId="375A9CB9" w:rsidR="00B268BE" w:rsidRPr="001D6332" w:rsidRDefault="00B268BE" w:rsidP="00E56C42">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lang w:val="lv-LV"/>
        </w:rPr>
      </w:pPr>
      <w:r w:rsidRPr="00111BD7">
        <w:rPr>
          <w:rFonts w:ascii="Times New Roman" w:eastAsia="Times New Roman" w:hAnsi="Times New Roman" w:cs="Times New Roman"/>
          <w:color w:val="000000"/>
          <w:sz w:val="24"/>
          <w:szCs w:val="24"/>
          <w:lang w:val="lv-LV"/>
        </w:rPr>
        <w:t>Aģentūrai noteiktais</w:t>
      </w:r>
      <w:r w:rsidRPr="001D6332">
        <w:rPr>
          <w:rFonts w:ascii="Times New Roman" w:eastAsia="Times New Roman" w:hAnsi="Times New Roman" w:cs="Times New Roman"/>
          <w:color w:val="000000"/>
          <w:sz w:val="24"/>
          <w:szCs w:val="24"/>
          <w:lang w:val="lv-LV"/>
        </w:rPr>
        <w:t xml:space="preserve"> rezultatīvais rādītājs gadam – profesionālā rehabilitācija sniegta 250 personām ar invaliditāti vai prognozējamo invaliditāti (vidēji gadā), t.sk. </w:t>
      </w:r>
      <w:r w:rsidR="003554C8" w:rsidRPr="001D6332">
        <w:rPr>
          <w:rFonts w:ascii="Times New Roman" w:eastAsia="Times New Roman" w:hAnsi="Times New Roman" w:cs="Times New Roman"/>
          <w:color w:val="000000"/>
          <w:sz w:val="24"/>
          <w:szCs w:val="24"/>
          <w:lang w:val="lv-LV"/>
        </w:rPr>
        <w:t>JPV</w:t>
      </w:r>
      <w:r w:rsidRPr="001D6332">
        <w:rPr>
          <w:rFonts w:ascii="Times New Roman" w:eastAsia="Times New Roman" w:hAnsi="Times New Roman" w:cs="Times New Roman"/>
          <w:color w:val="000000"/>
          <w:sz w:val="24"/>
          <w:szCs w:val="24"/>
          <w:lang w:val="lv-LV"/>
        </w:rPr>
        <w:t xml:space="preserve"> </w:t>
      </w:r>
      <w:r w:rsidR="005A1A3A" w:rsidRPr="001D6332">
        <w:rPr>
          <w:rFonts w:ascii="Times New Roman" w:eastAsia="Times New Roman" w:hAnsi="Times New Roman" w:cs="Times New Roman"/>
          <w:color w:val="000000"/>
          <w:sz w:val="24"/>
          <w:szCs w:val="24"/>
          <w:lang w:val="lv-LV"/>
        </w:rPr>
        <w:t>–</w:t>
      </w:r>
      <w:r w:rsidRPr="001D6332">
        <w:rPr>
          <w:rFonts w:ascii="Times New Roman" w:eastAsia="Times New Roman" w:hAnsi="Times New Roman" w:cs="Times New Roman"/>
          <w:color w:val="000000"/>
          <w:sz w:val="24"/>
          <w:szCs w:val="24"/>
          <w:lang w:val="lv-LV"/>
        </w:rPr>
        <w:t xml:space="preserve"> </w:t>
      </w:r>
      <w:r w:rsidR="005A1A3A" w:rsidRPr="001D6332">
        <w:rPr>
          <w:rFonts w:ascii="Times New Roman" w:eastAsia="Times New Roman" w:hAnsi="Times New Roman" w:cs="Times New Roman"/>
          <w:color w:val="000000"/>
          <w:sz w:val="24"/>
          <w:szCs w:val="24"/>
          <w:lang w:val="lv-LV"/>
        </w:rPr>
        <w:t>125 personas (vidēji gadā).</w:t>
      </w:r>
    </w:p>
    <w:p w14:paraId="5B6980BA" w14:textId="456DEE08" w:rsidR="006257D3" w:rsidRPr="001D6332" w:rsidRDefault="003554C8" w:rsidP="00E56C42">
      <w:pPr>
        <w:spacing w:after="0" w:line="276" w:lineRule="auto"/>
        <w:ind w:firstLine="567"/>
        <w:jc w:val="both"/>
        <w:rPr>
          <w:rFonts w:ascii="Times New Roman" w:hAnsi="Times New Roman" w:cs="Times New Roman"/>
          <w:sz w:val="24"/>
          <w:szCs w:val="24"/>
          <w:lang w:val="lv-LV"/>
        </w:rPr>
      </w:pPr>
      <w:r w:rsidRPr="001D6332">
        <w:rPr>
          <w:rFonts w:ascii="Times New Roman" w:eastAsia="Times New Roman" w:hAnsi="Times New Roman" w:cs="Times New Roman"/>
          <w:sz w:val="24"/>
          <w:szCs w:val="24"/>
          <w:lang w:val="lv-LV"/>
        </w:rPr>
        <w:t>JPV</w:t>
      </w:r>
      <w:r w:rsidR="006257D3" w:rsidRPr="001D6332">
        <w:rPr>
          <w:rFonts w:ascii="Times New Roman" w:eastAsia="Times New Roman" w:hAnsi="Times New Roman" w:cs="Times New Roman"/>
          <w:sz w:val="24"/>
          <w:szCs w:val="24"/>
          <w:lang w:val="lv-LV"/>
        </w:rPr>
        <w:t xml:space="preserve"> 2021./2022. māc.</w:t>
      </w:r>
      <w:r w:rsidRPr="001D6332">
        <w:rPr>
          <w:rFonts w:ascii="Times New Roman" w:eastAsia="Times New Roman" w:hAnsi="Times New Roman" w:cs="Times New Roman"/>
          <w:sz w:val="24"/>
          <w:szCs w:val="24"/>
          <w:lang w:val="lv-LV"/>
        </w:rPr>
        <w:t xml:space="preserve"> </w:t>
      </w:r>
      <w:r w:rsidR="006257D3" w:rsidRPr="001D6332">
        <w:rPr>
          <w:rFonts w:ascii="Times New Roman" w:eastAsia="Times New Roman" w:hAnsi="Times New Roman" w:cs="Times New Roman"/>
          <w:sz w:val="24"/>
          <w:szCs w:val="24"/>
          <w:lang w:val="lv-LV"/>
        </w:rPr>
        <w:t>g</w:t>
      </w:r>
      <w:r w:rsidRPr="001D6332">
        <w:rPr>
          <w:rFonts w:ascii="Times New Roman" w:eastAsia="Times New Roman" w:hAnsi="Times New Roman" w:cs="Times New Roman"/>
          <w:sz w:val="24"/>
          <w:szCs w:val="24"/>
          <w:lang w:val="lv-LV"/>
        </w:rPr>
        <w:t>adā</w:t>
      </w:r>
      <w:r w:rsidR="00785466" w:rsidRPr="001D6332">
        <w:rPr>
          <w:rFonts w:ascii="Times New Roman" w:eastAsia="Times New Roman" w:hAnsi="Times New Roman" w:cs="Times New Roman"/>
          <w:sz w:val="24"/>
          <w:szCs w:val="24"/>
          <w:lang w:val="lv-LV"/>
        </w:rPr>
        <w:t xml:space="preserve"> </w:t>
      </w:r>
      <w:r w:rsidR="00785466" w:rsidRPr="001D6332">
        <w:rPr>
          <w:rFonts w:ascii="Times New Roman" w:hAnsi="Times New Roman" w:cs="Times New Roman"/>
          <w:sz w:val="24"/>
          <w:szCs w:val="24"/>
          <w:lang w:val="lv-LV"/>
        </w:rPr>
        <w:t>(uz 30.09.2021.)</w:t>
      </w:r>
      <w:r w:rsidR="006257D3" w:rsidRPr="001D6332">
        <w:rPr>
          <w:rFonts w:ascii="Times New Roman" w:eastAsia="Times New Roman" w:hAnsi="Times New Roman" w:cs="Times New Roman"/>
          <w:sz w:val="24"/>
          <w:szCs w:val="24"/>
          <w:lang w:val="lv-LV"/>
        </w:rPr>
        <w:t xml:space="preserve"> īsteno </w:t>
      </w:r>
      <w:r w:rsidR="006257D3" w:rsidRPr="001D6332">
        <w:rPr>
          <w:rFonts w:ascii="Times New Roman" w:hAnsi="Times New Roman" w:cs="Times New Roman"/>
          <w:sz w:val="24"/>
          <w:szCs w:val="24"/>
          <w:lang w:val="lv-LV"/>
        </w:rPr>
        <w:t xml:space="preserve">divas profesionālās vidējās izglītības programmas, </w:t>
      </w:r>
      <w:r w:rsidR="002A5D45" w:rsidRPr="001D6332">
        <w:rPr>
          <w:rFonts w:ascii="Times New Roman" w:hAnsi="Times New Roman" w:cs="Times New Roman"/>
          <w:sz w:val="24"/>
          <w:szCs w:val="24"/>
          <w:lang w:val="lv-LV"/>
        </w:rPr>
        <w:t xml:space="preserve">septiņas </w:t>
      </w:r>
      <w:r w:rsidR="006257D3" w:rsidRPr="001D6332">
        <w:rPr>
          <w:rFonts w:ascii="Times New Roman" w:hAnsi="Times New Roman" w:cs="Times New Roman"/>
          <w:sz w:val="24"/>
          <w:szCs w:val="24"/>
          <w:lang w:val="lv-LV"/>
        </w:rPr>
        <w:t>profesionālās tālākizglītības programmas, vienu profesionālās p</w:t>
      </w:r>
      <w:r w:rsidR="00785466" w:rsidRPr="001D6332">
        <w:rPr>
          <w:rFonts w:ascii="Times New Roman" w:hAnsi="Times New Roman" w:cs="Times New Roman"/>
          <w:sz w:val="24"/>
          <w:szCs w:val="24"/>
          <w:lang w:val="lv-LV"/>
        </w:rPr>
        <w:t>ilnveides izglītības programmu.</w:t>
      </w:r>
    </w:p>
    <w:p w14:paraId="471AD669" w14:textId="0D5F9533" w:rsidR="00785466" w:rsidRPr="001D6332" w:rsidRDefault="00816BE8" w:rsidP="00E56C42">
      <w:pPr>
        <w:spacing w:after="0" w:line="276" w:lineRule="auto"/>
        <w:ind w:firstLine="567"/>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 </w:t>
      </w:r>
      <w:r w:rsidR="00785466" w:rsidRPr="001D6332">
        <w:rPr>
          <w:rFonts w:ascii="Times New Roman" w:hAnsi="Times New Roman" w:cs="Times New Roman"/>
          <w:sz w:val="24"/>
          <w:szCs w:val="24"/>
          <w:lang w:val="lv-LV"/>
        </w:rPr>
        <w:t>2021./2022.māc.</w:t>
      </w:r>
      <w:r w:rsidR="00CE08C0" w:rsidRPr="001D6332">
        <w:rPr>
          <w:rFonts w:ascii="Times New Roman" w:hAnsi="Times New Roman" w:cs="Times New Roman"/>
          <w:sz w:val="24"/>
          <w:szCs w:val="24"/>
          <w:lang w:val="lv-LV"/>
        </w:rPr>
        <w:t xml:space="preserve"> </w:t>
      </w:r>
      <w:r w:rsidR="00785466" w:rsidRPr="001D6332">
        <w:rPr>
          <w:rFonts w:ascii="Times New Roman" w:hAnsi="Times New Roman" w:cs="Times New Roman"/>
          <w:sz w:val="24"/>
          <w:szCs w:val="24"/>
          <w:lang w:val="lv-LV"/>
        </w:rPr>
        <w:t>gada plānotais rezultāts ir kvalit</w:t>
      </w:r>
      <w:r w:rsidR="00E5546B" w:rsidRPr="001D6332">
        <w:rPr>
          <w:rFonts w:ascii="Times New Roman" w:hAnsi="Times New Roman" w:cs="Times New Roman"/>
          <w:sz w:val="24"/>
          <w:szCs w:val="24"/>
          <w:lang w:val="lv-LV"/>
        </w:rPr>
        <w:t>a</w:t>
      </w:r>
      <w:r w:rsidR="00785466" w:rsidRPr="001D6332">
        <w:rPr>
          <w:rFonts w:ascii="Times New Roman" w:hAnsi="Times New Roman" w:cs="Times New Roman"/>
          <w:sz w:val="24"/>
          <w:szCs w:val="24"/>
          <w:lang w:val="lv-LV"/>
        </w:rPr>
        <w:t>tīvi sniegts profesionālās rehabilitācijas pakalpojumus, kura laikā audz</w:t>
      </w:r>
      <w:r w:rsidR="000A3516" w:rsidRPr="001D6332">
        <w:rPr>
          <w:rFonts w:ascii="Times New Roman" w:hAnsi="Times New Roman" w:cs="Times New Roman"/>
          <w:sz w:val="24"/>
          <w:szCs w:val="24"/>
          <w:lang w:val="lv-LV"/>
        </w:rPr>
        <w:t>ē</w:t>
      </w:r>
      <w:r w:rsidR="00785466" w:rsidRPr="001D6332">
        <w:rPr>
          <w:rFonts w:ascii="Times New Roman" w:hAnsi="Times New Roman" w:cs="Times New Roman"/>
          <w:sz w:val="24"/>
          <w:szCs w:val="24"/>
          <w:lang w:val="lv-LV"/>
        </w:rPr>
        <w:t>kņi iegūst ne tikai profesionālās zināšanas, pras</w:t>
      </w:r>
      <w:r w:rsidR="00E512B3" w:rsidRPr="001D6332">
        <w:rPr>
          <w:rFonts w:ascii="Times New Roman" w:hAnsi="Times New Roman" w:cs="Times New Roman"/>
          <w:sz w:val="24"/>
          <w:szCs w:val="24"/>
          <w:lang w:val="lv-LV"/>
        </w:rPr>
        <w:t>mes, bet  pilnveido</w:t>
      </w:r>
      <w:r w:rsidR="00785466" w:rsidRPr="001D6332">
        <w:rPr>
          <w:rFonts w:ascii="Times New Roman" w:hAnsi="Times New Roman" w:cs="Times New Roman"/>
          <w:sz w:val="24"/>
          <w:szCs w:val="24"/>
          <w:lang w:val="lv-LV"/>
        </w:rPr>
        <w:t xml:space="preserve"> socializēšanās, digitālās, sadarbības, karjeras vadības u.c. prasmes, lai pēc </w:t>
      </w:r>
      <w:r w:rsidR="00CE08C0" w:rsidRPr="001D6332">
        <w:rPr>
          <w:rFonts w:ascii="Times New Roman" w:hAnsi="Times New Roman" w:cs="Times New Roman"/>
          <w:sz w:val="24"/>
          <w:szCs w:val="24"/>
          <w:lang w:val="lv-LV"/>
        </w:rPr>
        <w:t>kvalifikācijas iegūšanas varētu iekļauties un konkurēt darba tirgū.</w:t>
      </w:r>
      <w:r w:rsidR="005A1A3A" w:rsidRPr="001D6332">
        <w:rPr>
          <w:rFonts w:ascii="Times New Roman" w:hAnsi="Times New Roman" w:cs="Times New Roman"/>
          <w:sz w:val="24"/>
          <w:szCs w:val="24"/>
          <w:lang w:val="lv-LV"/>
        </w:rPr>
        <w:t xml:space="preserve"> Aģentūrai noteiktais rezultatīvais rādītājs gadā – darbā iekārtojušies 30% absolventu.</w:t>
      </w:r>
    </w:p>
    <w:p w14:paraId="4D482954" w14:textId="77777777" w:rsidR="006257D3" w:rsidRPr="001D6332" w:rsidRDefault="006257D3" w:rsidP="00E56C42">
      <w:pPr>
        <w:spacing w:after="0" w:line="276" w:lineRule="auto"/>
        <w:rPr>
          <w:rFonts w:ascii="Times New Roman" w:hAnsi="Times New Roman" w:cs="Times New Roman"/>
          <w:sz w:val="24"/>
          <w:szCs w:val="24"/>
          <w:lang w:val="lv-LV"/>
        </w:rPr>
      </w:pPr>
    </w:p>
    <w:p w14:paraId="3FACAC6C" w14:textId="77777777" w:rsidR="004C4764" w:rsidRPr="001D6332" w:rsidRDefault="004C4764" w:rsidP="00E56C42">
      <w:pPr>
        <w:spacing w:after="0" w:line="276" w:lineRule="auto"/>
        <w:rPr>
          <w:rFonts w:ascii="Times New Roman" w:hAnsi="Times New Roman" w:cs="Times New Roman"/>
          <w:b/>
          <w:bCs/>
          <w:sz w:val="24"/>
          <w:szCs w:val="24"/>
          <w:lang w:val="lv-LV"/>
        </w:rPr>
      </w:pPr>
    </w:p>
    <w:p w14:paraId="3F4FB43C" w14:textId="2525DD33" w:rsidR="00166882" w:rsidRPr="001D6332" w:rsidRDefault="00166882" w:rsidP="00E56C42">
      <w:pPr>
        <w:pStyle w:val="Sarakstarindkopa"/>
        <w:numPr>
          <w:ilvl w:val="0"/>
          <w:numId w:val="2"/>
        </w:numPr>
        <w:spacing w:after="0" w:line="276" w:lineRule="auto"/>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 xml:space="preserve">Izglītības iestādes darbības pamatmērķi </w:t>
      </w:r>
    </w:p>
    <w:p w14:paraId="16C5C4AE" w14:textId="77777777" w:rsidR="00446618" w:rsidRPr="001D6332" w:rsidRDefault="00446618" w:rsidP="00E56C42">
      <w:pPr>
        <w:spacing w:after="0" w:line="276" w:lineRule="auto"/>
        <w:ind w:left="360"/>
        <w:jc w:val="both"/>
        <w:rPr>
          <w:rFonts w:ascii="Times New Roman" w:hAnsi="Times New Roman" w:cs="Times New Roman"/>
          <w:b/>
          <w:bCs/>
          <w:sz w:val="24"/>
          <w:szCs w:val="24"/>
          <w:lang w:val="lv-LV"/>
        </w:rPr>
      </w:pPr>
    </w:p>
    <w:p w14:paraId="7A4CD9EF" w14:textId="30EDA1D8" w:rsidR="008F3801" w:rsidRPr="001D6332" w:rsidRDefault="00446618" w:rsidP="00E56C42">
      <w:pPr>
        <w:pStyle w:val="Sarakstarindkopa"/>
        <w:numPr>
          <w:ilvl w:val="1"/>
          <w:numId w:val="2"/>
        </w:numPr>
        <w:spacing w:before="120" w:after="0" w:line="276" w:lineRule="auto"/>
        <w:ind w:left="425"/>
        <w:contextualSpacing w:val="0"/>
        <w:jc w:val="both"/>
        <w:rPr>
          <w:rFonts w:ascii="Times New Roman" w:hAnsi="Times New Roman" w:cs="Times New Roman"/>
          <w:sz w:val="24"/>
          <w:szCs w:val="24"/>
          <w:lang w:val="lv-LV"/>
        </w:rPr>
      </w:pPr>
      <w:r w:rsidRPr="00B37D36">
        <w:rPr>
          <w:rFonts w:ascii="Times New Roman" w:hAnsi="Times New Roman" w:cs="Times New Roman"/>
          <w:b/>
          <w:bCs/>
          <w:sz w:val="24"/>
          <w:szCs w:val="24"/>
          <w:lang w:val="lv-LV"/>
        </w:rPr>
        <w:t>Izglītības iestādes m</w:t>
      </w:r>
      <w:r w:rsidR="00166882" w:rsidRPr="00B37D36">
        <w:rPr>
          <w:rFonts w:ascii="Times New Roman" w:hAnsi="Times New Roman" w:cs="Times New Roman"/>
          <w:b/>
          <w:bCs/>
          <w:sz w:val="24"/>
          <w:szCs w:val="24"/>
          <w:lang w:val="lv-LV"/>
        </w:rPr>
        <w:t>isija</w:t>
      </w:r>
      <w:r w:rsidRPr="001D6332">
        <w:rPr>
          <w:rFonts w:ascii="Times New Roman" w:hAnsi="Times New Roman" w:cs="Times New Roman"/>
          <w:sz w:val="24"/>
          <w:szCs w:val="24"/>
          <w:lang w:val="lv-LV"/>
        </w:rPr>
        <w:t xml:space="preserve"> – </w:t>
      </w:r>
      <w:r w:rsidR="00986C08" w:rsidRPr="001D6332">
        <w:rPr>
          <w:rFonts w:ascii="Times New Roman" w:hAnsi="Times New Roman" w:cs="Times New Roman"/>
          <w:sz w:val="24"/>
          <w:szCs w:val="24"/>
          <w:lang w:val="lv-LV"/>
        </w:rPr>
        <w:t>p</w:t>
      </w:r>
      <w:r w:rsidR="008F3801" w:rsidRPr="001D6332">
        <w:rPr>
          <w:rFonts w:ascii="Times New Roman" w:hAnsi="Times New Roman" w:cs="Times New Roman"/>
          <w:sz w:val="24"/>
          <w:szCs w:val="24"/>
          <w:lang w:val="lv-LV"/>
        </w:rPr>
        <w:t>ilnveidot personu ar invaliditāti un funkcionēšanas traucējumiem darba prasmes un kompetences, veicinot personas konkurētspēju darba tirgū.</w:t>
      </w:r>
    </w:p>
    <w:p w14:paraId="0B51DCD6" w14:textId="7652D262" w:rsidR="00446618" w:rsidRPr="001D6332" w:rsidRDefault="00446618" w:rsidP="00E56C42">
      <w:pPr>
        <w:pStyle w:val="Sarakstarindkopa"/>
        <w:numPr>
          <w:ilvl w:val="1"/>
          <w:numId w:val="2"/>
        </w:numPr>
        <w:spacing w:before="120" w:after="0" w:line="276" w:lineRule="auto"/>
        <w:ind w:left="425"/>
        <w:contextualSpacing w:val="0"/>
        <w:jc w:val="both"/>
        <w:rPr>
          <w:rFonts w:ascii="Times New Roman" w:hAnsi="Times New Roman" w:cs="Times New Roman"/>
          <w:sz w:val="24"/>
          <w:szCs w:val="24"/>
          <w:lang w:val="lv-LV"/>
        </w:rPr>
      </w:pPr>
      <w:r w:rsidRPr="00B37D36">
        <w:rPr>
          <w:rFonts w:ascii="Times New Roman" w:hAnsi="Times New Roman" w:cs="Times New Roman"/>
          <w:b/>
          <w:bCs/>
          <w:sz w:val="24"/>
          <w:szCs w:val="24"/>
          <w:lang w:val="lv-LV"/>
        </w:rPr>
        <w:t>Izglītības iestādes v</w:t>
      </w:r>
      <w:r w:rsidR="00166882" w:rsidRPr="00B37D36">
        <w:rPr>
          <w:rFonts w:ascii="Times New Roman" w:hAnsi="Times New Roman" w:cs="Times New Roman"/>
          <w:b/>
          <w:bCs/>
          <w:sz w:val="24"/>
          <w:szCs w:val="24"/>
          <w:lang w:val="lv-LV"/>
        </w:rPr>
        <w:t>īzija</w:t>
      </w:r>
      <w:r w:rsidRPr="00B37D36">
        <w:rPr>
          <w:rFonts w:ascii="Times New Roman" w:hAnsi="Times New Roman" w:cs="Times New Roman"/>
          <w:b/>
          <w:bCs/>
          <w:sz w:val="24"/>
          <w:szCs w:val="24"/>
          <w:lang w:val="lv-LV"/>
        </w:rPr>
        <w:t xml:space="preserve"> par izglītojamo</w:t>
      </w:r>
      <w:r w:rsidRPr="001D6332">
        <w:rPr>
          <w:rFonts w:ascii="Times New Roman" w:hAnsi="Times New Roman" w:cs="Times New Roman"/>
          <w:sz w:val="24"/>
          <w:szCs w:val="24"/>
          <w:lang w:val="lv-LV"/>
        </w:rPr>
        <w:t xml:space="preserve"> –</w:t>
      </w:r>
      <w:r w:rsidR="00DF490D" w:rsidRPr="001D6332">
        <w:rPr>
          <w:rFonts w:ascii="Times New Roman" w:hAnsi="Times New Roman" w:cs="Times New Roman"/>
          <w:sz w:val="24"/>
          <w:szCs w:val="24"/>
          <w:lang w:val="lv-LV"/>
        </w:rPr>
        <w:t xml:space="preserve"> z</w:t>
      </w:r>
      <w:r w:rsidR="00986C08" w:rsidRPr="001D6332">
        <w:rPr>
          <w:rFonts w:ascii="Times New Roman" w:hAnsi="Times New Roman" w:cs="Times New Roman"/>
          <w:sz w:val="24"/>
          <w:szCs w:val="24"/>
          <w:lang w:val="lv-LV"/>
        </w:rPr>
        <w:t>inošs un konkurētspējīgs savas jomas speciālists.</w:t>
      </w:r>
    </w:p>
    <w:p w14:paraId="46838952" w14:textId="1A4A41F1" w:rsidR="005B099B" w:rsidRPr="001D6332" w:rsidRDefault="00446618" w:rsidP="00E56C42">
      <w:pPr>
        <w:pStyle w:val="Sarakstarindkopa"/>
        <w:numPr>
          <w:ilvl w:val="1"/>
          <w:numId w:val="2"/>
        </w:numPr>
        <w:spacing w:before="120" w:after="0" w:line="276" w:lineRule="auto"/>
        <w:ind w:left="425"/>
        <w:contextualSpacing w:val="0"/>
        <w:rPr>
          <w:rFonts w:ascii="Times New Roman" w:hAnsi="Times New Roman" w:cs="Times New Roman"/>
          <w:sz w:val="24"/>
          <w:szCs w:val="24"/>
          <w:lang w:val="lv-LV"/>
        </w:rPr>
      </w:pPr>
      <w:r w:rsidRPr="00B37D36">
        <w:rPr>
          <w:rFonts w:ascii="Times New Roman" w:hAnsi="Times New Roman" w:cs="Times New Roman"/>
          <w:b/>
          <w:bCs/>
          <w:sz w:val="24"/>
          <w:szCs w:val="24"/>
          <w:lang w:val="lv-LV"/>
        </w:rPr>
        <w:t>Izglītības iestādes vērtības cilvēkcentrētā veidā</w:t>
      </w:r>
    </w:p>
    <w:p w14:paraId="0F16CEAE" w14:textId="39C77FED" w:rsidR="00090B5F" w:rsidRPr="001D6332" w:rsidRDefault="00090B5F" w:rsidP="00E56C42">
      <w:pPr>
        <w:pStyle w:val="Sarakstarindkopa"/>
        <w:spacing w:before="120" w:after="0" w:line="276" w:lineRule="auto"/>
        <w:ind w:left="425"/>
        <w:contextualSpacing w:val="0"/>
        <w:jc w:val="both"/>
        <w:rPr>
          <w:rFonts w:ascii="Times New Roman" w:hAnsi="Times New Roman" w:cs="Times New Roman"/>
          <w:sz w:val="24"/>
          <w:szCs w:val="24"/>
          <w:lang w:val="lv-LV"/>
        </w:rPr>
      </w:pPr>
      <w:r w:rsidRPr="001D6332">
        <w:rPr>
          <w:rFonts w:ascii="Times New Roman" w:hAnsi="Times New Roman" w:cs="Times New Roman"/>
          <w:b/>
          <w:bCs/>
          <w:sz w:val="24"/>
          <w:szCs w:val="24"/>
          <w:lang w:val="lv-LV"/>
        </w:rPr>
        <w:t>Integrācija.</w:t>
      </w:r>
      <w:r w:rsidRPr="001D6332">
        <w:rPr>
          <w:rFonts w:ascii="Times New Roman" w:hAnsi="Times New Roman" w:cs="Times New Roman"/>
          <w:sz w:val="24"/>
          <w:szCs w:val="24"/>
          <w:lang w:val="lv-LV"/>
        </w:rPr>
        <w:t xml:space="preserve"> Skolas vide ir atvērta cilvēkiem, kuriem nepieciešams atbalsts, lai iekļautos nodarbinātībā un sabiedrībā. Aģentūras speciālisti nodrošina multiprofesionālu un savstarpēji integrētu pieeju izglītības procesam, lai nodrošinātu izglītojamo izaugsmi, attīstību un integrēšanos sabiedrībā un darba tirgū.</w:t>
      </w:r>
    </w:p>
    <w:p w14:paraId="344EFDA0" w14:textId="20C00E1B" w:rsidR="00090B5F" w:rsidRPr="001D6332" w:rsidRDefault="00090B5F" w:rsidP="00E56C42">
      <w:pPr>
        <w:pStyle w:val="Sarakstarindkopa"/>
        <w:spacing w:before="240" w:after="120" w:line="276" w:lineRule="auto"/>
        <w:ind w:left="425"/>
        <w:jc w:val="both"/>
        <w:rPr>
          <w:rFonts w:ascii="Times New Roman" w:hAnsi="Times New Roman" w:cs="Times New Roman"/>
          <w:sz w:val="24"/>
          <w:szCs w:val="24"/>
          <w:lang w:val="lv-LV"/>
        </w:rPr>
      </w:pPr>
      <w:r w:rsidRPr="001D6332">
        <w:rPr>
          <w:rFonts w:ascii="Times New Roman" w:hAnsi="Times New Roman" w:cs="Times New Roman"/>
          <w:b/>
          <w:bCs/>
          <w:sz w:val="24"/>
          <w:szCs w:val="24"/>
          <w:lang w:val="lv-LV"/>
        </w:rPr>
        <w:t>Kompetence.</w:t>
      </w:r>
      <w:r w:rsidRPr="001D6332">
        <w:rPr>
          <w:rFonts w:ascii="Times New Roman" w:hAnsi="Times New Roman" w:cs="Times New Roman"/>
          <w:sz w:val="24"/>
          <w:szCs w:val="24"/>
          <w:lang w:val="lv-LV"/>
        </w:rPr>
        <w:t xml:space="preserve"> Skolu raksturo profesionālā kompetence strādāt ar personām ar dažāda veida funkcionēšanas traucējumiem. Pedagogi demonstrē augsta līmeņa profesionalitāti, individuāli bāzētu, mūsdienīgu un inovatīvu pieeju izglītības procesam, kā arī pedagoģisko metožu daudzveidību. Aģentūras komanda sniedz maksimālu atbalstu katram izglītojamam atbilstoši viņa spējām, vajadzībām un mācīšanās tempam.</w:t>
      </w:r>
    </w:p>
    <w:p w14:paraId="358367C3" w14:textId="625DF874" w:rsidR="00090B5F" w:rsidRPr="001D6332" w:rsidRDefault="00090B5F" w:rsidP="00E56C42">
      <w:pPr>
        <w:pStyle w:val="Sarakstarindkopa"/>
        <w:spacing w:before="240" w:after="120" w:line="276" w:lineRule="auto"/>
        <w:ind w:left="425"/>
        <w:jc w:val="both"/>
        <w:rPr>
          <w:rFonts w:ascii="Times New Roman" w:hAnsi="Times New Roman" w:cs="Times New Roman"/>
          <w:sz w:val="24"/>
          <w:szCs w:val="24"/>
          <w:lang w:val="lv-LV"/>
        </w:rPr>
      </w:pPr>
      <w:r w:rsidRPr="001D6332">
        <w:rPr>
          <w:rFonts w:ascii="Times New Roman" w:hAnsi="Times New Roman" w:cs="Times New Roman"/>
          <w:b/>
          <w:bCs/>
          <w:sz w:val="24"/>
          <w:szCs w:val="24"/>
          <w:lang w:val="lv-LV"/>
        </w:rPr>
        <w:t>Dažādība.</w:t>
      </w:r>
      <w:r w:rsidRPr="001D6332">
        <w:rPr>
          <w:rFonts w:ascii="Times New Roman" w:hAnsi="Times New Roman" w:cs="Times New Roman"/>
          <w:sz w:val="24"/>
          <w:szCs w:val="24"/>
          <w:lang w:val="lv-LV"/>
        </w:rPr>
        <w:t xml:space="preserve"> Aģentūra novērtē dažādību, atbalstot to gan darbinieku, gan klientu vidū. Aģentūra iedrošina atklāt dažādības vērtību un katra cilvēka potenciālu, nebaidīties no atšķirīgām personībām, viedokļiem, pieredzēm.   Īstenojot dažādus apmācību virzienus, Skola dod iespēju personām ar invaliditāti atrast piemērotāko izglītības programmu.</w:t>
      </w:r>
    </w:p>
    <w:p w14:paraId="4A1167E9" w14:textId="27D72121" w:rsidR="00DF490D" w:rsidRDefault="00DF490D" w:rsidP="00E56C42">
      <w:pPr>
        <w:pStyle w:val="Sarakstarindkopa"/>
        <w:spacing w:after="0" w:line="276" w:lineRule="auto"/>
        <w:ind w:left="426"/>
        <w:jc w:val="both"/>
        <w:rPr>
          <w:rFonts w:ascii="Times New Roman" w:hAnsi="Times New Roman" w:cs="Times New Roman"/>
          <w:sz w:val="24"/>
          <w:szCs w:val="24"/>
          <w:lang w:val="lv-LV"/>
        </w:rPr>
      </w:pPr>
    </w:p>
    <w:p w14:paraId="031EA864" w14:textId="4A2EADB0"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7BCA1CF7" w14:textId="13C63362"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35ADEF9F" w14:textId="6CCE895D"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4A78B67C" w14:textId="13FD9D13"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037F9635" w14:textId="50B21A7D"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5BAEFFD4" w14:textId="639960B9" w:rsidR="00E56C42" w:rsidRDefault="00E56C42" w:rsidP="00E56C42">
      <w:pPr>
        <w:pStyle w:val="Sarakstarindkopa"/>
        <w:spacing w:after="0" w:line="276" w:lineRule="auto"/>
        <w:ind w:left="426"/>
        <w:jc w:val="both"/>
        <w:rPr>
          <w:rFonts w:ascii="Times New Roman" w:hAnsi="Times New Roman" w:cs="Times New Roman"/>
          <w:sz w:val="24"/>
          <w:szCs w:val="24"/>
          <w:lang w:val="lv-LV"/>
        </w:rPr>
      </w:pPr>
    </w:p>
    <w:p w14:paraId="7EE40F63" w14:textId="73637F23" w:rsidR="00446618" w:rsidRPr="00B37D36" w:rsidRDefault="00E56C42" w:rsidP="00E56C42">
      <w:pPr>
        <w:pStyle w:val="Sarakstarindkopa"/>
        <w:numPr>
          <w:ilvl w:val="1"/>
          <w:numId w:val="2"/>
        </w:numPr>
        <w:spacing w:after="0" w:line="276"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lastRenderedPageBreak/>
        <w:t xml:space="preserve"> </w:t>
      </w:r>
      <w:r w:rsidR="006F4ED1" w:rsidRPr="00B37D36">
        <w:rPr>
          <w:rFonts w:ascii="Times New Roman" w:hAnsi="Times New Roman" w:cs="Times New Roman"/>
          <w:b/>
          <w:bCs/>
          <w:sz w:val="24"/>
          <w:szCs w:val="24"/>
          <w:lang w:val="lv-LV"/>
        </w:rPr>
        <w:t>2020.</w:t>
      </w:r>
      <w:r w:rsidR="00C82113" w:rsidRPr="00B37D36">
        <w:rPr>
          <w:rFonts w:ascii="Times New Roman" w:hAnsi="Times New Roman" w:cs="Times New Roman"/>
          <w:b/>
          <w:bCs/>
          <w:sz w:val="24"/>
          <w:szCs w:val="24"/>
          <w:lang w:val="lv-LV"/>
        </w:rPr>
        <w:t>/</w:t>
      </w:r>
      <w:r w:rsidR="006F4ED1" w:rsidRPr="00B37D36">
        <w:rPr>
          <w:rFonts w:ascii="Times New Roman" w:hAnsi="Times New Roman" w:cs="Times New Roman"/>
          <w:b/>
          <w:bCs/>
          <w:sz w:val="24"/>
          <w:szCs w:val="24"/>
          <w:lang w:val="lv-LV"/>
        </w:rPr>
        <w:t xml:space="preserve">2021.mācību gada </w:t>
      </w:r>
      <w:r w:rsidR="00446618" w:rsidRPr="00B37D36">
        <w:rPr>
          <w:rFonts w:ascii="Times New Roman" w:hAnsi="Times New Roman" w:cs="Times New Roman"/>
          <w:b/>
          <w:bCs/>
          <w:sz w:val="24"/>
          <w:szCs w:val="24"/>
          <w:lang w:val="lv-LV"/>
        </w:rPr>
        <w:t>darba prioritātes</w:t>
      </w:r>
      <w:r w:rsidR="00C82113" w:rsidRPr="00B37D36">
        <w:rPr>
          <w:rFonts w:ascii="Times New Roman" w:hAnsi="Times New Roman" w:cs="Times New Roman"/>
          <w:b/>
          <w:bCs/>
          <w:sz w:val="24"/>
          <w:szCs w:val="24"/>
          <w:lang w:val="lv-LV"/>
        </w:rPr>
        <w:t xml:space="preserve"> (mērķi/uzdevumi)</w:t>
      </w:r>
      <w:r w:rsidR="00446618" w:rsidRPr="00B37D36">
        <w:rPr>
          <w:rFonts w:ascii="Times New Roman" w:hAnsi="Times New Roman" w:cs="Times New Roman"/>
          <w:b/>
          <w:bCs/>
          <w:sz w:val="24"/>
          <w:szCs w:val="24"/>
          <w:lang w:val="lv-LV"/>
        </w:rPr>
        <w:t xml:space="preserve"> un sasniegt</w:t>
      </w:r>
      <w:r w:rsidR="006F4ED1" w:rsidRPr="00B37D36">
        <w:rPr>
          <w:rFonts w:ascii="Times New Roman" w:hAnsi="Times New Roman" w:cs="Times New Roman"/>
          <w:b/>
          <w:bCs/>
          <w:sz w:val="24"/>
          <w:szCs w:val="24"/>
          <w:lang w:val="lv-LV"/>
        </w:rPr>
        <w:t>ie</w:t>
      </w:r>
      <w:r w:rsidR="00446618" w:rsidRPr="00B37D36">
        <w:rPr>
          <w:rFonts w:ascii="Times New Roman" w:hAnsi="Times New Roman" w:cs="Times New Roman"/>
          <w:b/>
          <w:bCs/>
          <w:sz w:val="24"/>
          <w:szCs w:val="24"/>
          <w:lang w:val="lv-LV"/>
        </w:rPr>
        <w:t xml:space="preserve"> rezultāt</w:t>
      </w:r>
      <w:r w:rsidR="006F4ED1" w:rsidRPr="00B37D36">
        <w:rPr>
          <w:rFonts w:ascii="Times New Roman" w:hAnsi="Times New Roman" w:cs="Times New Roman"/>
          <w:b/>
          <w:bCs/>
          <w:sz w:val="24"/>
          <w:szCs w:val="24"/>
          <w:lang w:val="lv-LV"/>
        </w:rPr>
        <w:t>i</w:t>
      </w:r>
    </w:p>
    <w:p w14:paraId="4B1153E8" w14:textId="77777777" w:rsidR="00E56C42" w:rsidRPr="001D6332" w:rsidRDefault="00E56C42" w:rsidP="00E56C42">
      <w:pPr>
        <w:pStyle w:val="Sarakstarindkopa"/>
        <w:spacing w:after="0" w:line="276" w:lineRule="auto"/>
        <w:ind w:left="426"/>
        <w:rPr>
          <w:rFonts w:ascii="Times New Roman" w:hAnsi="Times New Roman" w:cs="Times New Roman"/>
          <w:sz w:val="24"/>
          <w:szCs w:val="24"/>
          <w:lang w:val="lv-LV"/>
        </w:rPr>
      </w:pPr>
    </w:p>
    <w:p w14:paraId="086EE11C" w14:textId="1F6A6096" w:rsidR="009730C2" w:rsidRPr="00B37D36" w:rsidRDefault="00E56C42" w:rsidP="00E56C42">
      <w:pPr>
        <w:pStyle w:val="Sarakstarindkopa"/>
        <w:spacing w:after="0" w:line="276" w:lineRule="auto"/>
        <w:ind w:left="0"/>
        <w:jc w:val="right"/>
        <w:rPr>
          <w:rFonts w:ascii="Times New Roman" w:hAnsi="Times New Roman" w:cs="Times New Roman"/>
          <w:sz w:val="24"/>
          <w:szCs w:val="24"/>
          <w:lang w:val="lv-LV"/>
        </w:rPr>
      </w:pPr>
      <w:r w:rsidRPr="00B37D36">
        <w:rPr>
          <w:rFonts w:ascii="Times New Roman" w:hAnsi="Times New Roman" w:cs="Times New Roman"/>
          <w:sz w:val="24"/>
          <w:szCs w:val="24"/>
          <w:lang w:val="lv-LV"/>
        </w:rPr>
        <w:t>2.1.Tabula. 2020./2021.mācību gada darba prioritātes un sasniegtie rezultāti</w:t>
      </w:r>
    </w:p>
    <w:tbl>
      <w:tblPr>
        <w:tblStyle w:val="Reatabula"/>
        <w:tblW w:w="0" w:type="auto"/>
        <w:tblInd w:w="-318" w:type="dxa"/>
        <w:tblLook w:val="04A0" w:firstRow="1" w:lastRow="0" w:firstColumn="1" w:lastColumn="0" w:noHBand="0" w:noVBand="1"/>
      </w:tblPr>
      <w:tblGrid>
        <w:gridCol w:w="3261"/>
        <w:gridCol w:w="6388"/>
      </w:tblGrid>
      <w:tr w:rsidR="00AD4481" w:rsidRPr="001D6332" w14:paraId="08485037" w14:textId="77777777" w:rsidTr="00AD4481">
        <w:tc>
          <w:tcPr>
            <w:tcW w:w="3261" w:type="dxa"/>
            <w:tcBorders>
              <w:top w:val="single" w:sz="4" w:space="0" w:color="auto"/>
              <w:left w:val="single" w:sz="4" w:space="0" w:color="auto"/>
              <w:bottom w:val="single" w:sz="4" w:space="0" w:color="auto"/>
              <w:right w:val="nil"/>
            </w:tcBorders>
          </w:tcPr>
          <w:p w14:paraId="726A5661" w14:textId="77777777" w:rsidR="00AD4481" w:rsidRPr="001D6332" w:rsidRDefault="00AD4481" w:rsidP="00944DFB">
            <w:pPr>
              <w:pStyle w:val="Sarakstarindkopa"/>
              <w:ind w:left="0"/>
              <w:rPr>
                <w:rFonts w:ascii="Times New Roman" w:hAnsi="Times New Roman" w:cs="Times New Roman"/>
                <w:b/>
                <w:sz w:val="24"/>
                <w:szCs w:val="24"/>
                <w:lang w:val="lv-LV"/>
              </w:rPr>
            </w:pPr>
          </w:p>
        </w:tc>
        <w:tc>
          <w:tcPr>
            <w:tcW w:w="6388" w:type="dxa"/>
            <w:tcBorders>
              <w:top w:val="single" w:sz="4" w:space="0" w:color="auto"/>
              <w:left w:val="nil"/>
              <w:bottom w:val="single" w:sz="4" w:space="0" w:color="auto"/>
              <w:right w:val="single" w:sz="4" w:space="0" w:color="auto"/>
            </w:tcBorders>
          </w:tcPr>
          <w:p w14:paraId="55CDC40F" w14:textId="768BD5C7" w:rsidR="00AD4481" w:rsidRPr="001D6332" w:rsidRDefault="00AD4481" w:rsidP="00AD4481">
            <w:pPr>
              <w:pStyle w:val="Sarakstarindkopa"/>
              <w:ind w:left="426"/>
              <w:rPr>
                <w:rFonts w:ascii="Times New Roman" w:hAnsi="Times New Roman" w:cs="Times New Roman"/>
                <w:b/>
                <w:sz w:val="24"/>
                <w:szCs w:val="24"/>
                <w:lang w:val="lv-LV"/>
              </w:rPr>
            </w:pPr>
            <w:r w:rsidRPr="001D6332">
              <w:rPr>
                <w:rFonts w:ascii="Times New Roman" w:hAnsi="Times New Roman" w:cs="Times New Roman"/>
                <w:b/>
                <w:sz w:val="24"/>
                <w:szCs w:val="24"/>
                <w:lang w:val="lv-LV"/>
              </w:rPr>
              <w:t>2020./2021.mācību gada darba prioritātes</w:t>
            </w:r>
          </w:p>
          <w:p w14:paraId="7480B262" w14:textId="77777777" w:rsidR="00AD4481" w:rsidRPr="001D6332" w:rsidRDefault="00AD4481" w:rsidP="00EA2F5C">
            <w:pPr>
              <w:pStyle w:val="Pamatteksts"/>
              <w:spacing w:line="276" w:lineRule="auto"/>
              <w:ind w:left="0" w:right="231"/>
              <w:jc w:val="both"/>
            </w:pPr>
          </w:p>
        </w:tc>
      </w:tr>
      <w:tr w:rsidR="00AD4481" w:rsidRPr="001D6332" w14:paraId="68C433F5" w14:textId="77777777" w:rsidTr="00AD4481">
        <w:tc>
          <w:tcPr>
            <w:tcW w:w="3261" w:type="dxa"/>
            <w:tcBorders>
              <w:top w:val="single" w:sz="4" w:space="0" w:color="auto"/>
            </w:tcBorders>
          </w:tcPr>
          <w:p w14:paraId="48A6C877" w14:textId="2F1B8588" w:rsidR="00AD4481" w:rsidRPr="001D6332" w:rsidRDefault="00AD4481" w:rsidP="00AD4481">
            <w:pPr>
              <w:pStyle w:val="Sarakstarindkopa"/>
              <w:ind w:left="0"/>
              <w:jc w:val="center"/>
              <w:rPr>
                <w:rFonts w:ascii="Times New Roman" w:hAnsi="Times New Roman" w:cs="Times New Roman"/>
                <w:b/>
                <w:sz w:val="24"/>
                <w:szCs w:val="24"/>
                <w:lang w:val="lv-LV"/>
              </w:rPr>
            </w:pPr>
            <w:r w:rsidRPr="001D6332">
              <w:rPr>
                <w:rFonts w:ascii="Times New Roman" w:hAnsi="Times New Roman" w:cs="Times New Roman"/>
                <w:b/>
                <w:sz w:val="24"/>
                <w:szCs w:val="24"/>
                <w:lang w:val="lv-LV"/>
              </w:rPr>
              <w:t>Darba prioritātes</w:t>
            </w:r>
          </w:p>
        </w:tc>
        <w:tc>
          <w:tcPr>
            <w:tcW w:w="6388" w:type="dxa"/>
            <w:tcBorders>
              <w:top w:val="single" w:sz="4" w:space="0" w:color="auto"/>
            </w:tcBorders>
          </w:tcPr>
          <w:p w14:paraId="41655D97" w14:textId="442436DA" w:rsidR="00AD4481" w:rsidRPr="001D6332" w:rsidRDefault="0064382C" w:rsidP="00AD4481">
            <w:pPr>
              <w:pStyle w:val="Pamatteksts"/>
              <w:spacing w:line="276" w:lineRule="auto"/>
              <w:ind w:left="0" w:right="231"/>
              <w:jc w:val="center"/>
              <w:rPr>
                <w:b/>
              </w:rPr>
            </w:pPr>
            <w:r w:rsidRPr="001D6332">
              <w:rPr>
                <w:b/>
              </w:rPr>
              <w:t>Sasniegtie rezultāti</w:t>
            </w:r>
          </w:p>
        </w:tc>
      </w:tr>
      <w:tr w:rsidR="00EA2F5C" w:rsidRPr="00327E7B" w14:paraId="6023A824" w14:textId="77777777" w:rsidTr="00AD4481">
        <w:tc>
          <w:tcPr>
            <w:tcW w:w="3261" w:type="dxa"/>
            <w:tcBorders>
              <w:top w:val="single" w:sz="4" w:space="0" w:color="auto"/>
            </w:tcBorders>
          </w:tcPr>
          <w:p w14:paraId="53D04F42" w14:textId="34DF8F19" w:rsidR="00EA2F5C" w:rsidRPr="001D6332" w:rsidRDefault="00EA2F5C"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Mācību saturs</w:t>
            </w:r>
          </w:p>
        </w:tc>
        <w:tc>
          <w:tcPr>
            <w:tcW w:w="6388" w:type="dxa"/>
            <w:tcBorders>
              <w:top w:val="single" w:sz="4" w:space="0" w:color="auto"/>
            </w:tcBorders>
          </w:tcPr>
          <w:p w14:paraId="35DE4D72" w14:textId="1878AE79" w:rsidR="00EA2F5C" w:rsidRPr="001D6332" w:rsidRDefault="00810921" w:rsidP="00F860AA">
            <w:pPr>
              <w:pStyle w:val="Pamatteksts"/>
              <w:spacing w:line="276" w:lineRule="auto"/>
              <w:ind w:left="0" w:right="231"/>
              <w:jc w:val="both"/>
            </w:pPr>
            <w:r w:rsidRPr="001D6332">
              <w:t xml:space="preserve">        </w:t>
            </w:r>
            <w:r w:rsidR="00EA2F5C" w:rsidRPr="001D6332">
              <w:t>Mācību proces</w:t>
            </w:r>
            <w:r w:rsidR="005A1A3A" w:rsidRPr="001D6332">
              <w:t>s</w:t>
            </w:r>
            <w:r w:rsidR="00EA2F5C" w:rsidRPr="001D6332">
              <w:t xml:space="preserve"> organizē</w:t>
            </w:r>
            <w:r w:rsidR="0061567A" w:rsidRPr="001D6332">
              <w:t>ts</w:t>
            </w:r>
            <w:r w:rsidR="00EA2F5C" w:rsidRPr="001D6332">
              <w:t xml:space="preserve"> atbilstoši licencētajām</w:t>
            </w:r>
            <w:r w:rsidR="006A1302" w:rsidRPr="001D6332">
              <w:t xml:space="preserve"> un akreditētajām</w:t>
            </w:r>
            <w:r w:rsidR="00EA2F5C" w:rsidRPr="001D6332">
              <w:t xml:space="preserve"> izglītības programmām. Mācību priekšmetu programmas </w:t>
            </w:r>
            <w:r w:rsidR="00C978D9" w:rsidRPr="001D6332">
              <w:t xml:space="preserve">ir aktualizētas un </w:t>
            </w:r>
            <w:r w:rsidR="0061567A" w:rsidRPr="001D6332">
              <w:t>apstiprināt</w:t>
            </w:r>
            <w:r w:rsidR="00DB3A89" w:rsidRPr="001D6332">
              <w:t>as</w:t>
            </w:r>
            <w:r w:rsidR="00EA2F5C" w:rsidRPr="001D6332">
              <w:t>. Izglītības programm</w:t>
            </w:r>
            <w:r w:rsidR="0061567A" w:rsidRPr="001D6332">
              <w:t>u</w:t>
            </w:r>
            <w:r w:rsidR="00EA2F5C" w:rsidRPr="001D6332">
              <w:t xml:space="preserve"> saturs atbilst profesiju standartiem. </w:t>
            </w:r>
          </w:p>
          <w:p w14:paraId="3046397A" w14:textId="5D864133" w:rsidR="00EA2F5C" w:rsidRPr="001D6332" w:rsidRDefault="00810921" w:rsidP="00F860AA">
            <w:pPr>
              <w:pStyle w:val="Pamatteksts"/>
              <w:spacing w:line="276" w:lineRule="auto"/>
              <w:ind w:left="0"/>
              <w:jc w:val="both"/>
            </w:pPr>
            <w:r w:rsidRPr="001D6332">
              <w:t>2020./2021. m</w:t>
            </w:r>
            <w:r w:rsidR="003554C8" w:rsidRPr="001D6332">
              <w:t>āc</w:t>
            </w:r>
            <w:r w:rsidRPr="001D6332">
              <w:t xml:space="preserve">.g. darbojās </w:t>
            </w:r>
            <w:r w:rsidR="00EA2F5C" w:rsidRPr="001D6332">
              <w:t>četras metodiskās komisijas:</w:t>
            </w:r>
          </w:p>
          <w:p w14:paraId="1117B7D8" w14:textId="77777777" w:rsidR="00EA2F5C" w:rsidRPr="001D6332" w:rsidRDefault="00EA2F5C" w:rsidP="00EA2F5C">
            <w:pPr>
              <w:pStyle w:val="Sarakstarindkopa"/>
              <w:widowControl w:val="0"/>
              <w:numPr>
                <w:ilvl w:val="0"/>
                <w:numId w:val="26"/>
              </w:numPr>
              <w:tabs>
                <w:tab w:val="left" w:pos="1150"/>
              </w:tabs>
              <w:autoSpaceDE w:val="0"/>
              <w:autoSpaceDN w:val="0"/>
              <w:spacing w:before="38"/>
              <w:ind w:left="1149"/>
              <w:contextualSpacing w:val="0"/>
              <w:rPr>
                <w:rFonts w:ascii="Times New Roman" w:hAnsi="Times New Roman" w:cs="Times New Roman"/>
                <w:sz w:val="24"/>
                <w:lang w:val="lv-LV"/>
              </w:rPr>
            </w:pPr>
            <w:r w:rsidRPr="001D6332">
              <w:rPr>
                <w:rFonts w:ascii="Times New Roman" w:hAnsi="Times New Roman" w:cs="Times New Roman"/>
                <w:sz w:val="24"/>
                <w:lang w:val="lv-LV"/>
              </w:rPr>
              <w:t>Mājturības un ražošanas tehnoloģiju metodiskā komisija;</w:t>
            </w:r>
          </w:p>
          <w:p w14:paraId="55F487A0" w14:textId="77777777" w:rsidR="00EA2F5C" w:rsidRPr="001D6332" w:rsidRDefault="00EA2F5C" w:rsidP="00EA2F5C">
            <w:pPr>
              <w:pStyle w:val="Sarakstarindkopa"/>
              <w:widowControl w:val="0"/>
              <w:numPr>
                <w:ilvl w:val="0"/>
                <w:numId w:val="26"/>
              </w:numPr>
              <w:tabs>
                <w:tab w:val="left" w:pos="1150"/>
              </w:tabs>
              <w:autoSpaceDE w:val="0"/>
              <w:autoSpaceDN w:val="0"/>
              <w:spacing w:before="42"/>
              <w:ind w:left="1149"/>
              <w:contextualSpacing w:val="0"/>
              <w:rPr>
                <w:rFonts w:ascii="Times New Roman" w:hAnsi="Times New Roman" w:cs="Times New Roman"/>
                <w:sz w:val="24"/>
                <w:lang w:val="lv-LV"/>
              </w:rPr>
            </w:pPr>
            <w:r w:rsidRPr="001D6332">
              <w:rPr>
                <w:rFonts w:ascii="Times New Roman" w:hAnsi="Times New Roman" w:cs="Times New Roman"/>
                <w:sz w:val="24"/>
                <w:lang w:val="lv-LV"/>
              </w:rPr>
              <w:t>Metālapstrādes un datortehnikas metodiskā komisija;</w:t>
            </w:r>
          </w:p>
          <w:p w14:paraId="2103DAC5" w14:textId="77777777" w:rsidR="00EA2F5C" w:rsidRPr="001D6332" w:rsidRDefault="00EA2F5C" w:rsidP="00EA2F5C">
            <w:pPr>
              <w:pStyle w:val="Sarakstarindkopa"/>
              <w:widowControl w:val="0"/>
              <w:numPr>
                <w:ilvl w:val="0"/>
                <w:numId w:val="26"/>
              </w:numPr>
              <w:tabs>
                <w:tab w:val="left" w:pos="1150"/>
              </w:tabs>
              <w:autoSpaceDE w:val="0"/>
              <w:autoSpaceDN w:val="0"/>
              <w:spacing w:before="37"/>
              <w:ind w:left="1149"/>
              <w:contextualSpacing w:val="0"/>
              <w:rPr>
                <w:rFonts w:ascii="Times New Roman" w:hAnsi="Times New Roman" w:cs="Times New Roman"/>
                <w:sz w:val="24"/>
                <w:lang w:val="lv-LV"/>
              </w:rPr>
            </w:pPr>
            <w:r w:rsidRPr="001D6332">
              <w:rPr>
                <w:rFonts w:ascii="Times New Roman" w:hAnsi="Times New Roman" w:cs="Times New Roman"/>
                <w:sz w:val="24"/>
                <w:lang w:val="lv-LV"/>
              </w:rPr>
              <w:t>Vispārizglītojošo priekšmetu un komerczinību metodiskā</w:t>
            </w:r>
            <w:r w:rsidRPr="001D6332">
              <w:rPr>
                <w:rFonts w:ascii="Times New Roman" w:hAnsi="Times New Roman" w:cs="Times New Roman"/>
                <w:spacing w:val="6"/>
                <w:sz w:val="24"/>
                <w:lang w:val="lv-LV"/>
              </w:rPr>
              <w:t xml:space="preserve"> </w:t>
            </w:r>
            <w:r w:rsidRPr="001D6332">
              <w:rPr>
                <w:rFonts w:ascii="Times New Roman" w:hAnsi="Times New Roman" w:cs="Times New Roman"/>
                <w:sz w:val="24"/>
                <w:lang w:val="lv-LV"/>
              </w:rPr>
              <w:t>komisija;</w:t>
            </w:r>
          </w:p>
          <w:p w14:paraId="2BEC82A5" w14:textId="77777777" w:rsidR="00EA2F5C" w:rsidRPr="001D6332" w:rsidRDefault="00EA2F5C" w:rsidP="00EA2F5C">
            <w:pPr>
              <w:pStyle w:val="Sarakstarindkopa"/>
              <w:widowControl w:val="0"/>
              <w:numPr>
                <w:ilvl w:val="0"/>
                <w:numId w:val="26"/>
              </w:numPr>
              <w:tabs>
                <w:tab w:val="left" w:pos="1150"/>
              </w:tabs>
              <w:autoSpaceDE w:val="0"/>
              <w:autoSpaceDN w:val="0"/>
              <w:spacing w:before="42"/>
              <w:ind w:left="1149"/>
              <w:contextualSpacing w:val="0"/>
              <w:rPr>
                <w:rFonts w:ascii="Times New Roman" w:hAnsi="Times New Roman" w:cs="Times New Roman"/>
                <w:sz w:val="24"/>
                <w:lang w:val="lv-LV"/>
              </w:rPr>
            </w:pPr>
            <w:r w:rsidRPr="001D6332">
              <w:rPr>
                <w:rFonts w:ascii="Times New Roman" w:hAnsi="Times New Roman" w:cs="Times New Roman"/>
                <w:sz w:val="24"/>
                <w:lang w:val="lv-LV"/>
              </w:rPr>
              <w:t>Audzināšanas darba metodiskā</w:t>
            </w:r>
            <w:r w:rsidRPr="001D6332">
              <w:rPr>
                <w:rFonts w:ascii="Times New Roman" w:hAnsi="Times New Roman" w:cs="Times New Roman"/>
                <w:spacing w:val="5"/>
                <w:sz w:val="24"/>
                <w:lang w:val="lv-LV"/>
              </w:rPr>
              <w:t xml:space="preserve"> </w:t>
            </w:r>
            <w:r w:rsidRPr="001D6332">
              <w:rPr>
                <w:rFonts w:ascii="Times New Roman" w:hAnsi="Times New Roman" w:cs="Times New Roman"/>
                <w:sz w:val="24"/>
                <w:lang w:val="lv-LV"/>
              </w:rPr>
              <w:t>komisija.</w:t>
            </w:r>
          </w:p>
          <w:p w14:paraId="797D89FD" w14:textId="605C1F3C" w:rsidR="00EA2F5C" w:rsidRPr="001D6332" w:rsidRDefault="00810921" w:rsidP="00072C9D">
            <w:pPr>
              <w:pStyle w:val="Pamatteksts"/>
              <w:spacing w:line="276" w:lineRule="auto"/>
              <w:ind w:left="0" w:right="227"/>
              <w:jc w:val="both"/>
            </w:pPr>
            <w:r w:rsidRPr="001D6332">
              <w:t xml:space="preserve">          </w:t>
            </w:r>
            <w:r w:rsidR="00EA2F5C" w:rsidRPr="001D6332">
              <w:t xml:space="preserve">Metodisko komisiju </w:t>
            </w:r>
            <w:r w:rsidR="00BF6C3C" w:rsidRPr="001D6332">
              <w:t xml:space="preserve">ietvaros pedagogi </w:t>
            </w:r>
            <w:r w:rsidR="00EA2F5C" w:rsidRPr="001D6332">
              <w:t>informē</w:t>
            </w:r>
            <w:r w:rsidR="00BF6C3C" w:rsidRPr="001D6332">
              <w:t>ti</w:t>
            </w:r>
            <w:r w:rsidR="00EA2F5C" w:rsidRPr="001D6332">
              <w:t xml:space="preserve"> par inovācijām izglītībā un mācību procesā, </w:t>
            </w:r>
            <w:r w:rsidR="00BF6C3C" w:rsidRPr="001D6332">
              <w:t xml:space="preserve">sniegts atbalsts </w:t>
            </w:r>
            <w:r w:rsidR="00EA2F5C" w:rsidRPr="001D6332">
              <w:t>pedagogu tālākizglītīb</w:t>
            </w:r>
            <w:r w:rsidR="00BF6C3C" w:rsidRPr="001D6332">
              <w:t>ā</w:t>
            </w:r>
            <w:r w:rsidR="00EA2F5C" w:rsidRPr="001D6332">
              <w:t>, vei</w:t>
            </w:r>
            <w:r w:rsidR="00BF6C3C" w:rsidRPr="001D6332">
              <w:t>kta</w:t>
            </w:r>
            <w:r w:rsidR="00EA2F5C" w:rsidRPr="001D6332">
              <w:t xml:space="preserve"> izglītojamo mācību rezultātu analīz</w:t>
            </w:r>
            <w:r w:rsidR="00BF6C3C" w:rsidRPr="001D6332">
              <w:t>e</w:t>
            </w:r>
            <w:r w:rsidR="00EA2F5C" w:rsidRPr="001D6332">
              <w:t>, snie</w:t>
            </w:r>
            <w:r w:rsidR="00BF6C3C" w:rsidRPr="001D6332">
              <w:t>gti</w:t>
            </w:r>
            <w:r w:rsidR="00EA2F5C" w:rsidRPr="001D6332">
              <w:t xml:space="preserve"> ierosinājum</w:t>
            </w:r>
            <w:r w:rsidR="00BF6C3C" w:rsidRPr="001D6332">
              <w:t>i un ieviestas izmaiņas</w:t>
            </w:r>
            <w:r w:rsidR="00EA2F5C" w:rsidRPr="001D6332">
              <w:t xml:space="preserve"> mācību satur</w:t>
            </w:r>
            <w:r w:rsidR="00BF6C3C" w:rsidRPr="001D6332">
              <w:t>ā</w:t>
            </w:r>
            <w:r w:rsidR="00EA2F5C" w:rsidRPr="001D6332">
              <w:t xml:space="preserve">, metožu un formu </w:t>
            </w:r>
            <w:r w:rsidR="00BF6C3C" w:rsidRPr="001D6332">
              <w:t>izmantošanā</w:t>
            </w:r>
            <w:r w:rsidR="003476AA" w:rsidRPr="001D6332">
              <w:t>.</w:t>
            </w:r>
            <w:r w:rsidRPr="001D6332">
              <w:t xml:space="preserve">   </w:t>
            </w:r>
          </w:p>
        </w:tc>
      </w:tr>
      <w:tr w:rsidR="00EA2F5C" w:rsidRPr="00327E7B" w14:paraId="7DEA6986" w14:textId="77777777" w:rsidTr="00AD4481">
        <w:tc>
          <w:tcPr>
            <w:tcW w:w="3261" w:type="dxa"/>
          </w:tcPr>
          <w:p w14:paraId="41355376" w14:textId="01499034" w:rsidR="00EA2F5C" w:rsidRPr="001D6332" w:rsidRDefault="00BD1014"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Mācīšanas </w:t>
            </w:r>
            <w:r w:rsidR="0092288A" w:rsidRPr="001D6332">
              <w:rPr>
                <w:rFonts w:ascii="Times New Roman" w:hAnsi="Times New Roman" w:cs="Times New Roman"/>
                <w:sz w:val="24"/>
                <w:szCs w:val="24"/>
                <w:lang w:val="lv-LV"/>
              </w:rPr>
              <w:t xml:space="preserve">un mācīšanās </w:t>
            </w:r>
            <w:r w:rsidRPr="001D6332">
              <w:rPr>
                <w:rFonts w:ascii="Times New Roman" w:hAnsi="Times New Roman" w:cs="Times New Roman"/>
                <w:sz w:val="24"/>
                <w:szCs w:val="24"/>
                <w:lang w:val="lv-LV"/>
              </w:rPr>
              <w:t>kvalitāte</w:t>
            </w:r>
          </w:p>
        </w:tc>
        <w:tc>
          <w:tcPr>
            <w:tcW w:w="6388" w:type="dxa"/>
          </w:tcPr>
          <w:p w14:paraId="11B12AAB" w14:textId="2900ED28" w:rsidR="00670BAB" w:rsidRPr="001D6332" w:rsidRDefault="00670BAB" w:rsidP="00670BAB">
            <w:pPr>
              <w:pStyle w:val="Pamatteksts"/>
              <w:spacing w:before="2" w:line="276" w:lineRule="auto"/>
              <w:ind w:left="0" w:right="234"/>
              <w:jc w:val="both"/>
            </w:pPr>
            <w:r w:rsidRPr="001D6332">
              <w:t xml:space="preserve">Skolas pedagogi izmanto izglītības satura apguvei, klientu vecuma, veselības stāvokļa un mācību priekšmeta specifikai atbilstošas inovatīvas un daudzveidīgas mācību metodes. </w:t>
            </w:r>
            <w:r w:rsidR="00654DBA" w:rsidRPr="001D6332">
              <w:t>Mācību materiāli sagatavoti, ņemot vērā individuālu un cilvēkcentrētu pieeju</w:t>
            </w:r>
            <w:r w:rsidR="00DB3A89" w:rsidRPr="001D6332">
              <w:t>.</w:t>
            </w:r>
            <w:r w:rsidR="00654DBA" w:rsidRPr="001D6332">
              <w:t xml:space="preserve"> </w:t>
            </w:r>
            <w:r w:rsidR="00DB3A89" w:rsidRPr="001D6332">
              <w:t>A</w:t>
            </w:r>
            <w:r w:rsidRPr="001D6332">
              <w:t>udzēkņu skaits grupā nodrošina iespēju pedagog</w:t>
            </w:r>
            <w:r w:rsidR="00DB3A89" w:rsidRPr="001D6332">
              <w:t>ie</w:t>
            </w:r>
            <w:r w:rsidRPr="001D6332">
              <w:t xml:space="preserve">m </w:t>
            </w:r>
            <w:r w:rsidR="00654DBA" w:rsidRPr="001D6332">
              <w:t xml:space="preserve">pilnvērtīgi </w:t>
            </w:r>
            <w:r w:rsidR="00020A98" w:rsidRPr="001D6332">
              <w:t>pielietot</w:t>
            </w:r>
            <w:r w:rsidR="00DB3A89" w:rsidRPr="001D6332">
              <w:t xml:space="preserve"> individuālu cilvēkcentrētu pieeju</w:t>
            </w:r>
            <w:r w:rsidRPr="001D6332">
              <w:t xml:space="preserve">. </w:t>
            </w:r>
          </w:p>
          <w:p w14:paraId="6A51F581" w14:textId="5872528C" w:rsidR="00BD1014" w:rsidRPr="001D6332" w:rsidRDefault="00BD1014" w:rsidP="00810921">
            <w:pPr>
              <w:pStyle w:val="Pamatteksts"/>
              <w:spacing w:before="156" w:line="276" w:lineRule="auto"/>
              <w:ind w:left="0" w:right="228"/>
              <w:jc w:val="both"/>
            </w:pPr>
            <w:r w:rsidRPr="001D6332">
              <w:t xml:space="preserve">Mācību nodarbības </w:t>
            </w:r>
            <w:r w:rsidR="003554C8" w:rsidRPr="001D6332">
              <w:t xml:space="preserve">īstenotas </w:t>
            </w:r>
            <w:r w:rsidRPr="001D6332">
              <w:t>telpās, k</w:t>
            </w:r>
            <w:r w:rsidR="003554C8" w:rsidRPr="001D6332">
              <w:t>urā</w:t>
            </w:r>
            <w:r w:rsidRPr="001D6332">
              <w:t xml:space="preserve">s </w:t>
            </w:r>
            <w:r w:rsidR="00DB3A89" w:rsidRPr="001D6332">
              <w:t xml:space="preserve">nodrošināta iespēja </w:t>
            </w:r>
            <w:r w:rsidRPr="001D6332">
              <w:t>pedagog</w:t>
            </w:r>
            <w:r w:rsidR="00DB3A89" w:rsidRPr="001D6332">
              <w:t>iem</w:t>
            </w:r>
            <w:r w:rsidRPr="001D6332">
              <w:t xml:space="preserve"> izmantot</w:t>
            </w:r>
            <w:r w:rsidR="00DB3A89" w:rsidRPr="001D6332">
              <w:t xml:space="preserve"> nepieciešamās</w:t>
            </w:r>
            <w:r w:rsidRPr="001D6332">
              <w:t xml:space="preserve"> mācību metod</w:t>
            </w:r>
            <w:r w:rsidR="00DB3A89" w:rsidRPr="001D6332">
              <w:t>es, atbil</w:t>
            </w:r>
            <w:r w:rsidR="003554C8" w:rsidRPr="001D6332">
              <w:t>s</w:t>
            </w:r>
            <w:r w:rsidR="00DB3A89" w:rsidRPr="001D6332">
              <w:t>toši</w:t>
            </w:r>
            <w:r w:rsidRPr="001D6332">
              <w:t xml:space="preserve"> mācību priekšmeta satura</w:t>
            </w:r>
            <w:r w:rsidRPr="001D6332">
              <w:rPr>
                <w:spacing w:val="1"/>
              </w:rPr>
              <w:t xml:space="preserve"> </w:t>
            </w:r>
            <w:r w:rsidRPr="001D6332">
              <w:t>specifikai.</w:t>
            </w:r>
          </w:p>
          <w:p w14:paraId="6544394B" w14:textId="4702B9EB" w:rsidR="00BD1014" w:rsidRPr="001D6332" w:rsidRDefault="00BD1014" w:rsidP="00810921">
            <w:pPr>
              <w:pStyle w:val="Pamatteksts"/>
              <w:spacing w:before="2" w:line="276" w:lineRule="auto"/>
              <w:ind w:left="0" w:right="232"/>
              <w:jc w:val="both"/>
            </w:pPr>
            <w:r w:rsidRPr="001D6332">
              <w:t xml:space="preserve">Katra mācību priekšmeta </w:t>
            </w:r>
            <w:r w:rsidR="00FA1303" w:rsidRPr="001D6332">
              <w:t xml:space="preserve">apguves </w:t>
            </w:r>
            <w:r w:rsidRPr="001D6332">
              <w:t xml:space="preserve"> sākumā </w:t>
            </w:r>
            <w:r w:rsidR="00072C9D" w:rsidRPr="001D6332">
              <w:t>audzēkņi</w:t>
            </w:r>
            <w:r w:rsidR="00DB3A89" w:rsidRPr="001D6332">
              <w:t>em</w:t>
            </w:r>
            <w:r w:rsidRPr="001D6332">
              <w:t xml:space="preserve"> </w:t>
            </w:r>
            <w:r w:rsidR="00DB3A89" w:rsidRPr="001D6332">
              <w:t xml:space="preserve">sniedz </w:t>
            </w:r>
            <w:r w:rsidRPr="001D6332">
              <w:t>inform</w:t>
            </w:r>
            <w:r w:rsidR="00DB3A89" w:rsidRPr="001D6332">
              <w:t>āciju</w:t>
            </w:r>
            <w:r w:rsidRPr="001D6332">
              <w:t xml:space="preserve"> par prasībām mācību priekšmeta apguvei. </w:t>
            </w:r>
            <w:r w:rsidR="00072C9D" w:rsidRPr="001D6332">
              <w:t>Audzēkņi</w:t>
            </w:r>
            <w:r w:rsidR="003554C8" w:rsidRPr="001D6332">
              <w:t xml:space="preserve"> saņem skaidrojumus un</w:t>
            </w:r>
            <w:r w:rsidRPr="001D6332">
              <w:t xml:space="preserve"> ir informēti par mācību priekšmetā apgūstamajām zināšanām un prasmēm, to saikni ar profesijā nepieciešamo prasmju un iemaņu apguvi.</w:t>
            </w:r>
          </w:p>
          <w:p w14:paraId="35CFBF4B" w14:textId="5DC2AC8E" w:rsidR="00EA2F5C" w:rsidRPr="001D6332" w:rsidRDefault="00670BAB"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2020./2021.m</w:t>
            </w:r>
            <w:r w:rsidR="003554C8" w:rsidRPr="001D6332">
              <w:rPr>
                <w:rFonts w:ascii="Times New Roman" w:hAnsi="Times New Roman" w:cs="Times New Roman"/>
                <w:sz w:val="24"/>
                <w:szCs w:val="24"/>
                <w:lang w:val="lv-LV"/>
              </w:rPr>
              <w:t>āc</w:t>
            </w:r>
            <w:r w:rsidRPr="001D6332">
              <w:rPr>
                <w:rFonts w:ascii="Times New Roman" w:hAnsi="Times New Roman" w:cs="Times New Roman"/>
                <w:sz w:val="24"/>
                <w:szCs w:val="24"/>
                <w:lang w:val="lv-LV"/>
              </w:rPr>
              <w:t>.g.</w:t>
            </w:r>
            <w:r w:rsidR="003554C8" w:rsidRPr="001D6332">
              <w:rPr>
                <w:rFonts w:ascii="Times New Roman" w:hAnsi="Times New Roman" w:cs="Times New Roman"/>
                <w:sz w:val="24"/>
                <w:szCs w:val="24"/>
                <w:lang w:val="lv-LV"/>
              </w:rPr>
              <w:t>,</w:t>
            </w:r>
            <w:r w:rsidRPr="001D6332">
              <w:rPr>
                <w:rFonts w:ascii="Times New Roman" w:hAnsi="Times New Roman" w:cs="Times New Roman"/>
                <w:sz w:val="24"/>
                <w:szCs w:val="24"/>
                <w:lang w:val="lv-LV"/>
              </w:rPr>
              <w:t xml:space="preserve"> pielāgojoties mācībām attālināti, </w:t>
            </w:r>
            <w:r w:rsidR="0092288A" w:rsidRPr="001D6332">
              <w:rPr>
                <w:rFonts w:ascii="Times New Roman" w:hAnsi="Times New Roman" w:cs="Times New Roman"/>
                <w:sz w:val="24"/>
                <w:szCs w:val="24"/>
                <w:lang w:val="lv-LV"/>
              </w:rPr>
              <w:t>pedagogiem organizētas apmācības tiešsaistes rīku izmantošanā,</w:t>
            </w:r>
            <w:r w:rsidRPr="001D6332">
              <w:rPr>
                <w:rFonts w:ascii="Times New Roman" w:hAnsi="Times New Roman" w:cs="Times New Roman"/>
                <w:sz w:val="24"/>
                <w:szCs w:val="24"/>
                <w:lang w:val="lv-LV"/>
              </w:rPr>
              <w:t xml:space="preserve"> izstrādāti un pilnveidoti mācību un metodiskie materiāli.</w:t>
            </w:r>
          </w:p>
        </w:tc>
      </w:tr>
      <w:tr w:rsidR="00EA2F5C" w:rsidRPr="00327E7B" w14:paraId="360FC9A1" w14:textId="77777777" w:rsidTr="00AD4481">
        <w:tc>
          <w:tcPr>
            <w:tcW w:w="3261" w:type="dxa"/>
          </w:tcPr>
          <w:p w14:paraId="570D5200" w14:textId="63C4F16B" w:rsidR="00EA2F5C" w:rsidRPr="001D6332" w:rsidRDefault="00BD1014"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Atbalsts audzēkņiem</w:t>
            </w:r>
          </w:p>
        </w:tc>
        <w:tc>
          <w:tcPr>
            <w:tcW w:w="6388" w:type="dxa"/>
          </w:tcPr>
          <w:p w14:paraId="2AA5E074" w14:textId="34D5BC85" w:rsidR="00FA1303" w:rsidRPr="001D6332" w:rsidRDefault="00DB3A89" w:rsidP="00FA1303">
            <w:pPr>
              <w:pStyle w:val="Pamatteksts"/>
              <w:spacing w:line="276" w:lineRule="auto"/>
              <w:ind w:left="0" w:right="226"/>
              <w:jc w:val="both"/>
            </w:pPr>
            <w:r w:rsidRPr="001D6332">
              <w:t>Audzēkņiem pastāvīgi</w:t>
            </w:r>
            <w:r w:rsidR="00FA1303" w:rsidRPr="001D6332">
              <w:t xml:space="preserve"> nodrošināts sociālais, psiholoģiskais un medicīniskais atbalsts atbilstoši katra individuālajām </w:t>
            </w:r>
            <w:r w:rsidR="00FA1303" w:rsidRPr="001D6332">
              <w:lastRenderedPageBreak/>
              <w:t xml:space="preserve">vajadzībām. Katram audzēknim izstrādāts </w:t>
            </w:r>
            <w:r w:rsidRPr="001D6332">
              <w:t xml:space="preserve">un periodiski aktualizēts </w:t>
            </w:r>
            <w:r w:rsidR="00FA1303" w:rsidRPr="001D6332">
              <w:t>individuālais rehabilitācijas plāns, kurā reģistrē plānot</w:t>
            </w:r>
            <w:r w:rsidRPr="001D6332">
              <w:t>os</w:t>
            </w:r>
            <w:r w:rsidR="00FA1303" w:rsidRPr="001D6332">
              <w:t xml:space="preserve"> un saņemt</w:t>
            </w:r>
            <w:r w:rsidRPr="001D6332">
              <w:t>os</w:t>
            </w:r>
            <w:r w:rsidR="00FA1303" w:rsidRPr="001D6332">
              <w:t xml:space="preserve"> atbalsta pasākum</w:t>
            </w:r>
            <w:r w:rsidRPr="001D6332">
              <w:t>us</w:t>
            </w:r>
            <w:r w:rsidR="00FA1303" w:rsidRPr="001D6332">
              <w:t>: sociālā darbinieka, ergoterapeita, ārsta, fizioterapeita, psihologa konsultācijas, dažādas rehabilitācijas procedūras, fizioterapijas un ergoterapijas nodarbības.</w:t>
            </w:r>
          </w:p>
          <w:p w14:paraId="38A084D4" w14:textId="0E0AF096" w:rsidR="00FA1303" w:rsidRPr="001D6332" w:rsidRDefault="00FA1303" w:rsidP="00FA1303">
            <w:pPr>
              <w:pStyle w:val="Pamatteksts"/>
              <w:spacing w:line="276" w:lineRule="auto"/>
              <w:ind w:left="0" w:right="226"/>
              <w:jc w:val="both"/>
            </w:pPr>
            <w:r w:rsidRPr="001D6332">
              <w:t xml:space="preserve">Audzēkņi saņem karjeras konsultanta atbalstu prakses vietu meklēšanā, saziņā ar darba devējiem, CV un motivācijas vēstules sagatavošanā, sagatavojoties darba intervijai. Karjeras konsultants piedāvā grupu un individuālas konsultācijas, kā arī sniedz nepieciešamo atbalstu vismaz sešus mēnešus pēc </w:t>
            </w:r>
            <w:r w:rsidR="00DB3A89" w:rsidRPr="001D6332">
              <w:t xml:space="preserve">programmas </w:t>
            </w:r>
            <w:r w:rsidRPr="001D6332">
              <w:t>absolvēšanas.</w:t>
            </w:r>
          </w:p>
          <w:p w14:paraId="54BC6C0E" w14:textId="1B69566F" w:rsidR="00DB3A89" w:rsidRPr="001D6332" w:rsidRDefault="00DB3A89" w:rsidP="00FA1303">
            <w:pPr>
              <w:pStyle w:val="Pamatteksts"/>
              <w:spacing w:line="276" w:lineRule="auto"/>
              <w:ind w:left="0" w:right="226"/>
              <w:jc w:val="both"/>
            </w:pPr>
            <w:r w:rsidRPr="001D6332">
              <w:t>Programmas ietvaros skola organizē mācību ekskursijas pie darba devēja.</w:t>
            </w:r>
          </w:p>
          <w:p w14:paraId="717BBB5B" w14:textId="77777777" w:rsidR="007B0540" w:rsidRPr="001D6332" w:rsidRDefault="00FA1303" w:rsidP="00B92AF4">
            <w:pPr>
              <w:pStyle w:val="Pamatteksts"/>
              <w:spacing w:line="276" w:lineRule="auto"/>
              <w:ind w:left="0" w:right="226"/>
              <w:jc w:val="both"/>
            </w:pPr>
            <w:r w:rsidRPr="001D6332">
              <w:t>Audzēkņiem ir iespēja apmeklēt konsultācijas pie</w:t>
            </w:r>
            <w:r w:rsidR="007B0540" w:rsidRPr="001D6332">
              <w:t xml:space="preserve"> jebkura </w:t>
            </w:r>
            <w:r w:rsidRPr="001D6332">
              <w:t xml:space="preserve"> pedagog</w:t>
            </w:r>
            <w:r w:rsidR="007B0540" w:rsidRPr="001D6332">
              <w:t>a</w:t>
            </w:r>
            <w:r w:rsidRPr="001D6332">
              <w:t>.</w:t>
            </w:r>
          </w:p>
          <w:p w14:paraId="158481FB" w14:textId="5FBDEEE6" w:rsidR="00FA1303" w:rsidRPr="001D6332" w:rsidRDefault="00FA1303" w:rsidP="00B92AF4">
            <w:pPr>
              <w:pStyle w:val="Pamatteksts"/>
              <w:spacing w:line="276" w:lineRule="auto"/>
              <w:ind w:left="0" w:right="226"/>
              <w:jc w:val="both"/>
            </w:pPr>
            <w:r w:rsidRPr="001D6332">
              <w:t xml:space="preserve">Organizējot attālināto mācību procesu, </w:t>
            </w:r>
            <w:r w:rsidR="003554C8" w:rsidRPr="001D6332">
              <w:t xml:space="preserve">nepieciešamības </w:t>
            </w:r>
            <w:r w:rsidR="0031224C" w:rsidRPr="001D6332">
              <w:t>gadījumā</w:t>
            </w:r>
            <w:r w:rsidRPr="001D6332">
              <w:t xml:space="preserve"> skola nodrošināja audzēkņus ar tehnisko aprīkojumu</w:t>
            </w:r>
            <w:r w:rsidR="0031224C" w:rsidRPr="001D6332">
              <w:t xml:space="preserve"> un atbalstu</w:t>
            </w:r>
            <w:r w:rsidRPr="001D6332">
              <w:t>.</w:t>
            </w:r>
          </w:p>
          <w:p w14:paraId="70BBC8A5" w14:textId="1482DDCD" w:rsidR="003476AA" w:rsidRPr="001D6332" w:rsidRDefault="003476AA" w:rsidP="00B92AF4">
            <w:pPr>
              <w:pStyle w:val="Pamatteksts"/>
              <w:spacing w:line="276" w:lineRule="auto"/>
              <w:ind w:left="0" w:right="226"/>
              <w:jc w:val="both"/>
            </w:pPr>
            <w:r w:rsidRPr="001D6332">
              <w:t xml:space="preserve">Vienu reizi mēnesī norisinās profesionālās rehabilitācijas </w:t>
            </w:r>
            <w:r w:rsidR="009030F4" w:rsidRPr="001D6332">
              <w:t xml:space="preserve">atbalsta </w:t>
            </w:r>
            <w:r w:rsidR="0031224C" w:rsidRPr="001D6332">
              <w:t>komisijas</w:t>
            </w:r>
            <w:r w:rsidRPr="001D6332">
              <w:t xml:space="preserve"> sēdes, kurās pedagogi, medicīniskais personāls, sociāl</w:t>
            </w:r>
            <w:r w:rsidR="0031224C" w:rsidRPr="001D6332">
              <w:t>ie</w:t>
            </w:r>
            <w:r w:rsidRPr="001D6332">
              <w:t xml:space="preserve"> darbiniek</w:t>
            </w:r>
            <w:r w:rsidR="0031224C" w:rsidRPr="001D6332">
              <w:t>i</w:t>
            </w:r>
            <w:r w:rsidRPr="001D6332">
              <w:t xml:space="preserve">, psihologs un grupu audzinātāji izvērtē katra audzēkņa </w:t>
            </w:r>
            <w:r w:rsidR="009030F4" w:rsidRPr="001D6332">
              <w:t>sekmes mācībās</w:t>
            </w:r>
            <w:r w:rsidRPr="001D6332">
              <w:t>, veselības stāvokli</w:t>
            </w:r>
            <w:r w:rsidR="009030F4" w:rsidRPr="001D6332">
              <w:t xml:space="preserve"> un sociālos apstākļus</w:t>
            </w:r>
            <w:r w:rsidR="00DB3A89" w:rsidRPr="001D6332">
              <w:t xml:space="preserve"> un</w:t>
            </w:r>
            <w:r w:rsidRPr="001D6332">
              <w:t xml:space="preserve"> izstrādā individuālo </w:t>
            </w:r>
            <w:r w:rsidR="009030F4" w:rsidRPr="001D6332">
              <w:t>atbalsta pasākumu kopumu</w:t>
            </w:r>
            <w:r w:rsidRPr="001D6332">
              <w:t xml:space="preserve"> sekmīgai profesijas apguvei un sociālajai integrācijai.</w:t>
            </w:r>
          </w:p>
          <w:p w14:paraId="350FB141" w14:textId="56E2B533" w:rsidR="00EA2F5C" w:rsidRPr="001D6332" w:rsidRDefault="006A1302" w:rsidP="00B92AF4">
            <w:pPr>
              <w:pStyle w:val="Pamatteksts"/>
              <w:spacing w:before="1" w:line="276" w:lineRule="auto"/>
              <w:ind w:left="0" w:right="238"/>
              <w:jc w:val="both"/>
            </w:pPr>
            <w:r w:rsidRPr="001D6332">
              <w:t>JPV audzēkņiem mācību laikā ir pieejama</w:t>
            </w:r>
            <w:r w:rsidR="00462818" w:rsidRPr="001D6332">
              <w:t xml:space="preserve"> pielāgota </w:t>
            </w:r>
            <w:r w:rsidRPr="001D6332">
              <w:t>dienesta viesnīca,</w:t>
            </w:r>
            <w:r w:rsidR="00462818" w:rsidRPr="001D6332">
              <w:t xml:space="preserve"> transports no</w:t>
            </w:r>
            <w:r w:rsidR="003554C8" w:rsidRPr="001D6332">
              <w:t xml:space="preserve">/uz </w:t>
            </w:r>
            <w:r w:rsidR="00462818" w:rsidRPr="001D6332">
              <w:t>dienesta viesnīc</w:t>
            </w:r>
            <w:r w:rsidR="003554C8" w:rsidRPr="001D6332">
              <w:t>u un skolu,</w:t>
            </w:r>
            <w:r w:rsidR="00462818" w:rsidRPr="001D6332">
              <w:t xml:space="preserve"> ēdināšana.</w:t>
            </w:r>
            <w:r w:rsidR="00B92AF4" w:rsidRPr="001D6332">
              <w:t xml:space="preserve">    </w:t>
            </w:r>
            <w:r w:rsidR="00785899" w:rsidRPr="001D6332">
              <w:t xml:space="preserve"> </w:t>
            </w:r>
          </w:p>
        </w:tc>
      </w:tr>
      <w:tr w:rsidR="00BD1014" w:rsidRPr="00327E7B" w14:paraId="612CF703" w14:textId="77777777" w:rsidTr="00AD4481">
        <w:tc>
          <w:tcPr>
            <w:tcW w:w="3261" w:type="dxa"/>
          </w:tcPr>
          <w:p w14:paraId="1504A6BE" w14:textId="616FF707" w:rsidR="00BD1014" w:rsidRPr="001D6332" w:rsidRDefault="00BD1014"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lastRenderedPageBreak/>
              <w:t>Skolas vide</w:t>
            </w:r>
          </w:p>
        </w:tc>
        <w:tc>
          <w:tcPr>
            <w:tcW w:w="6388" w:type="dxa"/>
          </w:tcPr>
          <w:p w14:paraId="0DE50FD9" w14:textId="524E467C" w:rsidR="00D8476A" w:rsidRPr="001D6332" w:rsidRDefault="004114F6" w:rsidP="00B92AF4">
            <w:pPr>
              <w:pStyle w:val="Pamatteksts"/>
              <w:spacing w:before="155" w:line="276" w:lineRule="auto"/>
              <w:ind w:left="0" w:right="229"/>
              <w:jc w:val="both"/>
            </w:pPr>
            <w:r w:rsidRPr="001D6332">
              <w:t>Skol</w:t>
            </w:r>
            <w:r w:rsidR="00DB3A89" w:rsidRPr="001D6332">
              <w:t>ā nodrošināta pielāgota vide</w:t>
            </w:r>
            <w:r w:rsidR="00F94BF7" w:rsidRPr="001D6332">
              <w:t xml:space="preserve"> un skola pastāvīgi</w:t>
            </w:r>
            <w:r w:rsidRPr="001D6332">
              <w:t xml:space="preserve"> rūpējas par vides </w:t>
            </w:r>
            <w:r w:rsidR="00444EBF" w:rsidRPr="001D6332">
              <w:t xml:space="preserve">pielāgošanu audzēkņu vajadzībām, tās </w:t>
            </w:r>
            <w:r w:rsidRPr="001D6332">
              <w:t>labiekārtošanu</w:t>
            </w:r>
            <w:r w:rsidR="00444EBF" w:rsidRPr="001D6332">
              <w:t xml:space="preserve">, pilnveidošanu </w:t>
            </w:r>
            <w:r w:rsidRPr="001D6332">
              <w:t xml:space="preserve">un </w:t>
            </w:r>
            <w:r w:rsidR="003554C8" w:rsidRPr="001D6332">
              <w:t>uzturēšanu</w:t>
            </w:r>
            <w:r w:rsidRPr="001D6332">
              <w:t xml:space="preserve">. </w:t>
            </w:r>
            <w:r w:rsidR="00444EBF" w:rsidRPr="001D6332">
              <w:t>Skolā ir izstrādāti skolas un dienesta viesnīcas iekšējās kārtības noteikumi, kuri ir skaidri saprotami audzēkņiem</w:t>
            </w:r>
            <w:r w:rsidR="00DB3A89" w:rsidRPr="001D6332">
              <w:t xml:space="preserve"> un</w:t>
            </w:r>
            <w:r w:rsidR="00444EBF" w:rsidRPr="001D6332">
              <w:t xml:space="preserve"> darbiniekiem.</w:t>
            </w:r>
          </w:p>
          <w:p w14:paraId="6E7D8A3B" w14:textId="0C5589C0" w:rsidR="00BD1014" w:rsidRPr="001D6332" w:rsidRDefault="00B92AF4" w:rsidP="00B92AF4">
            <w:pPr>
              <w:pStyle w:val="Pamatteksts"/>
              <w:spacing w:before="155" w:line="276" w:lineRule="auto"/>
              <w:ind w:left="0" w:right="229"/>
              <w:jc w:val="both"/>
            </w:pPr>
            <w:r w:rsidRPr="001D6332">
              <w:t xml:space="preserve"> </w:t>
            </w:r>
            <w:r w:rsidR="00BD1014" w:rsidRPr="001D6332">
              <w:t xml:space="preserve">Skolas mikroklimata </w:t>
            </w:r>
            <w:r w:rsidR="00D8476A" w:rsidRPr="001D6332">
              <w:t xml:space="preserve">un pozitīva tēla veidošanā </w:t>
            </w:r>
            <w:r w:rsidR="00BD1014" w:rsidRPr="001D6332">
              <w:t xml:space="preserve">iesaistās visi darbinieki un izglītojamie. </w:t>
            </w:r>
            <w:r w:rsidR="00F94BF7" w:rsidRPr="001D6332">
              <w:t xml:space="preserve">Regulāri tiek koptas skolas tradīcijas: kopīgi izlaidumi, Zinību diena, dzejas dienas, valsts svētki, organizētas audzēkņu darbu izstādes, koncerti u.c. Pozitīva mikroklimata veicināšanai audzēkņiem iespēja piedalīties radošajos un sporta pulciņos. </w:t>
            </w:r>
          </w:p>
        </w:tc>
      </w:tr>
      <w:tr w:rsidR="00BD1014" w:rsidRPr="00327E7B" w14:paraId="05219F2F" w14:textId="77777777" w:rsidTr="00AD4481">
        <w:tc>
          <w:tcPr>
            <w:tcW w:w="3261" w:type="dxa"/>
          </w:tcPr>
          <w:p w14:paraId="50FF7CB0" w14:textId="2E3EBF2C" w:rsidR="00BD1014" w:rsidRPr="001D6332" w:rsidRDefault="0063058D" w:rsidP="00944DFB">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Materiāltehniskais nodrošinājums</w:t>
            </w:r>
          </w:p>
        </w:tc>
        <w:tc>
          <w:tcPr>
            <w:tcW w:w="6388" w:type="dxa"/>
          </w:tcPr>
          <w:p w14:paraId="66057208" w14:textId="01D45113" w:rsidR="00BD1014" w:rsidRPr="001D6332" w:rsidRDefault="00AD4481" w:rsidP="00785899">
            <w:pPr>
              <w:pStyle w:val="Pamatteksts"/>
              <w:spacing w:before="160" w:line="276" w:lineRule="auto"/>
              <w:ind w:left="0" w:right="229"/>
              <w:jc w:val="both"/>
            </w:pPr>
            <w:r w:rsidRPr="001D6332">
              <w:t xml:space="preserve">    </w:t>
            </w:r>
            <w:r w:rsidR="00B92AF4" w:rsidRPr="001D6332">
              <w:t xml:space="preserve"> </w:t>
            </w:r>
            <w:r w:rsidRPr="001D6332">
              <w:t xml:space="preserve"> </w:t>
            </w:r>
            <w:r w:rsidR="00BD1014" w:rsidRPr="001D6332">
              <w:t>Mācību procesa nodrošināšanai izmantotas mūsdienīgi aprīkotas datorklases un mācību laboratorijas</w:t>
            </w:r>
            <w:r w:rsidR="00DF4B50" w:rsidRPr="001D6332">
              <w:t xml:space="preserve">, kurās regulāri </w:t>
            </w:r>
            <w:r w:rsidR="00DF4B50" w:rsidRPr="001D6332">
              <w:lastRenderedPageBreak/>
              <w:t>atjaunots nepieciešamais inventārs un iekārtas</w:t>
            </w:r>
            <w:r w:rsidR="00BD1014" w:rsidRPr="001D6332">
              <w:t xml:space="preserve">. Jaunākā biroja programmatūra </w:t>
            </w:r>
            <w:r w:rsidR="00BD1014" w:rsidRPr="001D6332">
              <w:rPr>
                <w:i/>
              </w:rPr>
              <w:t>Microsoft Office 2010</w:t>
            </w:r>
            <w:r w:rsidR="00BD1014" w:rsidRPr="001D6332">
              <w:t xml:space="preserve"> pieejama visās datorklasēs, atsevišķās arī specializētā programmatūra (</w:t>
            </w:r>
            <w:r w:rsidR="00BD1014" w:rsidRPr="001D6332">
              <w:rPr>
                <w:i/>
              </w:rPr>
              <w:t>Photoshop, AutoCAD, Multisim</w:t>
            </w:r>
            <w:r w:rsidR="00BD1014" w:rsidRPr="001D6332">
              <w:t>, Serveru operētājsistēmas un tīklu pārvaldības rīki u.c.).</w:t>
            </w:r>
          </w:p>
          <w:p w14:paraId="79F48188" w14:textId="11DD4C91" w:rsidR="00BD1014" w:rsidRPr="001D6332" w:rsidRDefault="00785899" w:rsidP="00785899">
            <w:pPr>
              <w:pStyle w:val="Pamatteksts"/>
              <w:spacing w:line="276" w:lineRule="auto"/>
              <w:ind w:left="0" w:right="231"/>
              <w:jc w:val="both"/>
            </w:pPr>
            <w:r w:rsidRPr="001D6332">
              <w:t xml:space="preserve">        </w:t>
            </w:r>
            <w:r w:rsidR="00BD1014" w:rsidRPr="001D6332">
              <w:t xml:space="preserve">Telpu izmantojums ir racionāls, atbilst katra apgūstamā priekšmeta specifikai, nodrošināts ar nepieciešamajiem uzskates līdzekļiem un mācību materiāliem. Katram mācību kabinetam ir noteikts atbildīgais pedagogs. Uzlabota mācību materiāli tehniskā bāze šūto izstrādājumu ražošanas tehnoloģiju un metālapstrādes profesionālās izglītības programmās, iekārtoti un aprīkoti vairāki jauni mācību kabineti. Mācību laboratorijas aprīkotas ar jaunākajām tehnoloģijām, nepieciešamo profesionālo prasmju un iemaņu apgūšanai un nostiprināšanai. </w:t>
            </w:r>
          </w:p>
          <w:p w14:paraId="745F3FDB" w14:textId="0B281AE2" w:rsidR="00BD1014" w:rsidRPr="001D6332" w:rsidRDefault="00785899" w:rsidP="00072C9D">
            <w:pPr>
              <w:pStyle w:val="Pamatteksts"/>
              <w:spacing w:line="276" w:lineRule="auto"/>
              <w:ind w:left="0" w:right="231"/>
              <w:jc w:val="both"/>
            </w:pPr>
            <w:r w:rsidRPr="001D6332">
              <w:t xml:space="preserve">       </w:t>
            </w:r>
            <w:r w:rsidR="00830CDE" w:rsidRPr="001D6332">
              <w:t xml:space="preserve">Skolas </w:t>
            </w:r>
            <w:r w:rsidR="00BD1014" w:rsidRPr="001D6332">
              <w:t>bibliotēk</w:t>
            </w:r>
            <w:r w:rsidR="00830CDE" w:rsidRPr="001D6332">
              <w:t>ā</w:t>
            </w:r>
            <w:r w:rsidR="00BD1014" w:rsidRPr="001D6332">
              <w:t xml:space="preserve"> </w:t>
            </w:r>
            <w:r w:rsidR="00BD1014" w:rsidRPr="001D6332">
              <w:rPr>
                <w:spacing w:val="-5"/>
              </w:rPr>
              <w:t xml:space="preserve">ir </w:t>
            </w:r>
            <w:r w:rsidR="00830CDE" w:rsidRPr="001D6332">
              <w:t xml:space="preserve">nepieciešamais </w:t>
            </w:r>
            <w:r w:rsidR="00BD1014" w:rsidRPr="001D6332">
              <w:rPr>
                <w:spacing w:val="-3"/>
              </w:rPr>
              <w:t xml:space="preserve">mācību </w:t>
            </w:r>
            <w:r w:rsidR="00BD1014" w:rsidRPr="001D6332">
              <w:t>līdzekļ</w:t>
            </w:r>
            <w:r w:rsidR="00830CDE" w:rsidRPr="001D6332">
              <w:t>u nodrošinājums</w:t>
            </w:r>
            <w:r w:rsidR="00F94BF7" w:rsidRPr="001D6332">
              <w:t>, ko pastāvīgi atjaunina atbilstoši mācību programmas saturam</w:t>
            </w:r>
            <w:r w:rsidRPr="001D6332">
              <w:t>.</w:t>
            </w:r>
            <w:r w:rsidR="00BD1014" w:rsidRPr="001D6332">
              <w:t xml:space="preserve"> Bibliotēkā </w:t>
            </w:r>
            <w:r w:rsidR="00BD1014" w:rsidRPr="001D6332">
              <w:rPr>
                <w:spacing w:val="-5"/>
              </w:rPr>
              <w:t xml:space="preserve">ir </w:t>
            </w:r>
            <w:r w:rsidR="00BD1014" w:rsidRPr="001D6332">
              <w:t xml:space="preserve">pieejami 9 datori ar interneta pieslēgumu, kā arī </w:t>
            </w:r>
            <w:r w:rsidR="00BD1014" w:rsidRPr="001D6332">
              <w:rPr>
                <w:spacing w:val="-5"/>
              </w:rPr>
              <w:t xml:space="preserve">ir </w:t>
            </w:r>
            <w:r w:rsidR="00BD1014" w:rsidRPr="001D6332">
              <w:t xml:space="preserve">iespēja  kopēt nepieciešamos </w:t>
            </w:r>
            <w:r w:rsidR="00BD1014" w:rsidRPr="001D6332">
              <w:rPr>
                <w:spacing w:val="-3"/>
              </w:rPr>
              <w:t xml:space="preserve">mācību </w:t>
            </w:r>
            <w:r w:rsidR="00BD1014" w:rsidRPr="001D6332">
              <w:t xml:space="preserve">un izziņas materiālus. </w:t>
            </w:r>
            <w:r w:rsidRPr="001D6332">
              <w:t>I</w:t>
            </w:r>
            <w:r w:rsidR="00BD1014" w:rsidRPr="001D6332">
              <w:t>r pieeja EBSCO datubāze</w:t>
            </w:r>
            <w:r w:rsidR="00830CDE" w:rsidRPr="001D6332">
              <w:t>i</w:t>
            </w:r>
            <w:r w:rsidR="00BD1014" w:rsidRPr="001D6332">
              <w:t>, kas ir zinātnisko rakstu, publikāciju un grāmatu elektronisk</w:t>
            </w:r>
            <w:r w:rsidR="00830CDE" w:rsidRPr="001D6332">
              <w:t>ais resurss</w:t>
            </w:r>
            <w:r w:rsidR="00F94BF7" w:rsidRPr="001D6332">
              <w:t xml:space="preserve"> </w:t>
            </w:r>
            <w:r w:rsidR="00BD1014" w:rsidRPr="001D6332">
              <w:t>dažādās jomās.</w:t>
            </w:r>
          </w:p>
        </w:tc>
      </w:tr>
    </w:tbl>
    <w:p w14:paraId="65AFB27D" w14:textId="77777777" w:rsidR="00EA2F5C" w:rsidRPr="001D6332" w:rsidRDefault="00EA2F5C" w:rsidP="00944DFB">
      <w:pPr>
        <w:pStyle w:val="Sarakstarindkopa"/>
        <w:spacing w:after="0" w:line="240" w:lineRule="auto"/>
        <w:ind w:left="426"/>
        <w:rPr>
          <w:rFonts w:ascii="Times New Roman" w:hAnsi="Times New Roman" w:cs="Times New Roman"/>
          <w:sz w:val="24"/>
          <w:szCs w:val="24"/>
          <w:lang w:val="lv-LV"/>
        </w:rPr>
      </w:pPr>
    </w:p>
    <w:p w14:paraId="0B081C79" w14:textId="77777777" w:rsidR="00EA2F5C" w:rsidRPr="001D6332" w:rsidRDefault="00EA2F5C" w:rsidP="00944DFB">
      <w:pPr>
        <w:pStyle w:val="Sarakstarindkopa"/>
        <w:spacing w:after="0" w:line="240" w:lineRule="auto"/>
        <w:ind w:left="426"/>
        <w:rPr>
          <w:rFonts w:ascii="Times New Roman" w:hAnsi="Times New Roman" w:cs="Times New Roman"/>
          <w:sz w:val="24"/>
          <w:szCs w:val="24"/>
          <w:lang w:val="lv-LV"/>
        </w:rPr>
      </w:pPr>
    </w:p>
    <w:p w14:paraId="7FD7118A" w14:textId="75184E57" w:rsidR="00EA2F5C" w:rsidRPr="001D6332" w:rsidRDefault="00EA2F5C" w:rsidP="00EA2F5C">
      <w:pPr>
        <w:pStyle w:val="Pamatteksts"/>
        <w:spacing w:line="275" w:lineRule="exact"/>
        <w:jc w:val="both"/>
      </w:pPr>
    </w:p>
    <w:p w14:paraId="14F7AA17" w14:textId="7387DFD7" w:rsidR="00166882" w:rsidRPr="001D6332" w:rsidRDefault="00166882" w:rsidP="00E56C42">
      <w:pPr>
        <w:pStyle w:val="Sarakstarindkopa"/>
        <w:numPr>
          <w:ilvl w:val="0"/>
          <w:numId w:val="2"/>
        </w:numPr>
        <w:spacing w:after="0" w:line="240" w:lineRule="auto"/>
        <w:ind w:left="0" w:firstLine="0"/>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 xml:space="preserve">Kritēriju izvērtējums </w:t>
      </w:r>
    </w:p>
    <w:p w14:paraId="7DE79893" w14:textId="77777777" w:rsidR="00446618" w:rsidRPr="001D6332" w:rsidRDefault="00446618" w:rsidP="00166882">
      <w:pPr>
        <w:spacing w:after="0" w:line="240" w:lineRule="auto"/>
        <w:rPr>
          <w:rFonts w:ascii="Times New Roman" w:hAnsi="Times New Roman" w:cs="Times New Roman"/>
          <w:sz w:val="24"/>
          <w:szCs w:val="24"/>
          <w:lang w:val="lv-LV"/>
        </w:rPr>
      </w:pPr>
    </w:p>
    <w:p w14:paraId="2C5557E0" w14:textId="5D9E85E0" w:rsidR="00446618" w:rsidRPr="00B37D36" w:rsidRDefault="00446618"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Kritērija “Administratīvā efektivitāte” stiprās puses un turpmākas attīstības vajadzības</w:t>
      </w:r>
    </w:p>
    <w:tbl>
      <w:tblPr>
        <w:tblStyle w:val="Reatabula"/>
        <w:tblW w:w="9640" w:type="dxa"/>
        <w:tblInd w:w="-289" w:type="dxa"/>
        <w:tblLook w:val="04A0" w:firstRow="1" w:lastRow="0" w:firstColumn="1" w:lastColumn="0" w:noHBand="0" w:noVBand="1"/>
      </w:tblPr>
      <w:tblGrid>
        <w:gridCol w:w="4962"/>
        <w:gridCol w:w="4678"/>
      </w:tblGrid>
      <w:tr w:rsidR="00E45E82" w:rsidRPr="001D6332" w14:paraId="721B8857" w14:textId="77777777" w:rsidTr="003D545E">
        <w:tc>
          <w:tcPr>
            <w:tcW w:w="4962" w:type="dxa"/>
          </w:tcPr>
          <w:p w14:paraId="330F0762"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Stiprās puses</w:t>
            </w:r>
          </w:p>
        </w:tc>
        <w:tc>
          <w:tcPr>
            <w:tcW w:w="4678" w:type="dxa"/>
          </w:tcPr>
          <w:p w14:paraId="629B1257"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Turpmākās attīstības vajadzības</w:t>
            </w:r>
          </w:p>
        </w:tc>
      </w:tr>
      <w:tr w:rsidR="007C2A89" w:rsidRPr="00327E7B" w14:paraId="2B34C77E" w14:textId="77777777" w:rsidTr="003D545E">
        <w:tc>
          <w:tcPr>
            <w:tcW w:w="4962" w:type="dxa"/>
          </w:tcPr>
          <w:p w14:paraId="7BEAA03E" w14:textId="77777777" w:rsidR="007C2A89" w:rsidRPr="001D6332" w:rsidRDefault="007C2A89" w:rsidP="007C2A89">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Vadītājs nodrošina efektīvu savas un iestādes darbības pašvērtēšanu un ar to saistīto attīstības plānošanu.</w:t>
            </w:r>
          </w:p>
          <w:p w14:paraId="73125CDC" w14:textId="77777777" w:rsidR="007C2A89" w:rsidRPr="001D6332" w:rsidRDefault="007C2A89" w:rsidP="007C2A89">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Vadītājam ir stratēģisks redzējums.</w:t>
            </w:r>
          </w:p>
          <w:p w14:paraId="254A71A9" w14:textId="22816B52"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Izglītības iestādes darbībā iesaistīta lielākā daļa no  ieinteresētajām mērķgrupām.</w:t>
            </w:r>
          </w:p>
        </w:tc>
        <w:tc>
          <w:tcPr>
            <w:tcW w:w="4678" w:type="dxa"/>
          </w:tcPr>
          <w:p w14:paraId="33F72435" w14:textId="59FEE4F5"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Pilnveidot darba devēju un profesionālo organizāciju iesaisti mācību programmu attīstībā atbilstoši darba tirgus tendencēm un aktualitātēm.</w:t>
            </w:r>
          </w:p>
        </w:tc>
      </w:tr>
      <w:tr w:rsidR="007C2A89" w:rsidRPr="00327E7B" w14:paraId="6E61A732" w14:textId="77777777" w:rsidTr="003D545E">
        <w:tc>
          <w:tcPr>
            <w:tcW w:w="4962" w:type="dxa"/>
          </w:tcPr>
          <w:p w14:paraId="22A25F60" w14:textId="77777777" w:rsidR="007C2A89" w:rsidRPr="001D6332" w:rsidRDefault="007C2A89" w:rsidP="007C2A89">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Vadītājam ir izpratne par dažādām metodēm, kas nodrošina efektīvu personāla pārvaldību iestādē. Vadītājs deleģē pienākumus un atbildību, prot izglītības iestādes pārvaldībā iesaistīt ne tikai administrāciju, bet arī citas mērķgrupas. </w:t>
            </w:r>
          </w:p>
          <w:p w14:paraId="22D5F621" w14:textId="4A31AD95"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Personāls ir stabils, profesionāls, vēlas sasniegt iestādes kopīgi definētos mērķus; personāla mainība pamatā notiek objektīvu iemeslu dēļ.</w:t>
            </w:r>
          </w:p>
        </w:tc>
        <w:tc>
          <w:tcPr>
            <w:tcW w:w="4678" w:type="dxa"/>
          </w:tcPr>
          <w:p w14:paraId="0550232A" w14:textId="6EDD0072"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Pastāvīgi pilnveidot personāla atbalsta mehānismus, īpaši pielāgojot tos attālināta darba režīmam, tādējādi nodrošinot visu iesaistīto pozitīvu motivāciju un  labjūtību.</w:t>
            </w:r>
          </w:p>
        </w:tc>
      </w:tr>
      <w:tr w:rsidR="007C2A89" w:rsidRPr="00327E7B" w14:paraId="6E2FE0EF" w14:textId="77777777" w:rsidTr="003D545E">
        <w:tc>
          <w:tcPr>
            <w:tcW w:w="4962" w:type="dxa"/>
          </w:tcPr>
          <w:p w14:paraId="3358180F" w14:textId="2F671505"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 xml:space="preserve">Vadītājs veido vadības komandu, kura nodrošina izglītības iestādes pārvaldību un darbības  efektivitāti, sasniedzot kopā ar dibinātāju </w:t>
            </w:r>
            <w:r w:rsidRPr="001D6332">
              <w:rPr>
                <w:rFonts w:ascii="Times New Roman" w:hAnsi="Times New Roman" w:cs="Times New Roman"/>
                <w:sz w:val="24"/>
                <w:szCs w:val="24"/>
                <w:lang w:val="lv-LV"/>
              </w:rPr>
              <w:lastRenderedPageBreak/>
              <w:t xml:space="preserve">izvirzītos mērķus un nodrošinot kvalitatīvas mācības un iekļaujošu vidi valsts izglītības attīstības un/vai nozares politikas mērķu sasniegšanai. </w:t>
            </w:r>
          </w:p>
        </w:tc>
        <w:tc>
          <w:tcPr>
            <w:tcW w:w="4678" w:type="dxa"/>
          </w:tcPr>
          <w:p w14:paraId="559FCAB2" w14:textId="209E212F"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lastRenderedPageBreak/>
              <w:t xml:space="preserve">Nepieciešams pārskatīt vadības komandas darba pienākumu sadali, lai nodrošinātu katra darbinieka  potenciāla efektīvu pielietošanu </w:t>
            </w:r>
            <w:r w:rsidRPr="001D6332">
              <w:rPr>
                <w:rFonts w:ascii="Times New Roman" w:eastAsia="Times New Roman" w:hAnsi="Times New Roman" w:cs="Times New Roman"/>
                <w:color w:val="414142"/>
                <w:sz w:val="24"/>
                <w:szCs w:val="24"/>
                <w:lang w:val="lv-LV"/>
              </w:rPr>
              <w:lastRenderedPageBreak/>
              <w:t>iestādes mērķu sasniegšanai un lai izvairītos no atsevišķu darbinieku  nevienmērīgas noslodzes.</w:t>
            </w:r>
          </w:p>
        </w:tc>
      </w:tr>
      <w:tr w:rsidR="007C2A89" w:rsidRPr="001D6332" w14:paraId="4EB87A15" w14:textId="77777777" w:rsidTr="003D545E">
        <w:tc>
          <w:tcPr>
            <w:tcW w:w="4962" w:type="dxa"/>
          </w:tcPr>
          <w:p w14:paraId="2E3AA4CA" w14:textId="050C3565" w:rsidR="007C2A89" w:rsidRPr="001D6332" w:rsidRDefault="007C2A89" w:rsidP="007C2A89">
            <w:pPr>
              <w:pStyle w:val="Sarakstarindkopa"/>
              <w:ind w:left="0"/>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lastRenderedPageBreak/>
              <w:t>Vadītājam ir nepieciešamās zināšanas un izpratne par iestādes finanšu un materiāltehnisko resursu efektīvu pārvaldību.</w:t>
            </w:r>
          </w:p>
        </w:tc>
        <w:tc>
          <w:tcPr>
            <w:tcW w:w="4678" w:type="dxa"/>
          </w:tcPr>
          <w:p w14:paraId="1AD09388" w14:textId="40690F00"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Jāpiesaista papildus finanšu resursi, iesaistoties valsts un starptautiska mēroga projektos.</w:t>
            </w:r>
          </w:p>
        </w:tc>
      </w:tr>
    </w:tbl>
    <w:p w14:paraId="44FF1253" w14:textId="77777777" w:rsidR="009730C2" w:rsidRPr="001D6332" w:rsidRDefault="009730C2" w:rsidP="00446618">
      <w:pPr>
        <w:spacing w:after="0" w:line="240" w:lineRule="auto"/>
        <w:jc w:val="both"/>
        <w:rPr>
          <w:rFonts w:ascii="Times New Roman" w:hAnsi="Times New Roman" w:cs="Times New Roman"/>
          <w:sz w:val="24"/>
          <w:szCs w:val="24"/>
          <w:lang w:val="lv-LV"/>
        </w:rPr>
      </w:pPr>
    </w:p>
    <w:p w14:paraId="327D6D1F" w14:textId="66742F85" w:rsidR="00446618" w:rsidRPr="00B37D36" w:rsidRDefault="00446618"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Kritērij</w:t>
      </w:r>
      <w:r w:rsidR="004A67A7" w:rsidRPr="00B37D36">
        <w:rPr>
          <w:rFonts w:ascii="Times New Roman" w:hAnsi="Times New Roman" w:cs="Times New Roman"/>
          <w:b/>
          <w:bCs/>
          <w:sz w:val="24"/>
          <w:szCs w:val="24"/>
          <w:lang w:val="lv-LV"/>
        </w:rPr>
        <w:t>a</w:t>
      </w:r>
      <w:r w:rsidRPr="00B37D36">
        <w:rPr>
          <w:rFonts w:ascii="Times New Roman" w:hAnsi="Times New Roman" w:cs="Times New Roman"/>
          <w:b/>
          <w:bCs/>
          <w:sz w:val="24"/>
          <w:szCs w:val="24"/>
          <w:lang w:val="lv-LV"/>
        </w:rPr>
        <w:t xml:space="preserve"> “Vadības profesionālā darbība” stiprās puses un turpmākas attīstības vajadzības</w:t>
      </w:r>
    </w:p>
    <w:tbl>
      <w:tblPr>
        <w:tblStyle w:val="Reatabula"/>
        <w:tblW w:w="9640" w:type="dxa"/>
        <w:tblInd w:w="-289" w:type="dxa"/>
        <w:tblLook w:val="04A0" w:firstRow="1" w:lastRow="0" w:firstColumn="1" w:lastColumn="0" w:noHBand="0" w:noVBand="1"/>
      </w:tblPr>
      <w:tblGrid>
        <w:gridCol w:w="4962"/>
        <w:gridCol w:w="4678"/>
      </w:tblGrid>
      <w:tr w:rsidR="00E45E82" w:rsidRPr="001D6332" w14:paraId="763A67EF" w14:textId="77777777" w:rsidTr="003D545E">
        <w:tc>
          <w:tcPr>
            <w:tcW w:w="4962" w:type="dxa"/>
          </w:tcPr>
          <w:p w14:paraId="21460947"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Stiprās puses</w:t>
            </w:r>
          </w:p>
        </w:tc>
        <w:tc>
          <w:tcPr>
            <w:tcW w:w="4678" w:type="dxa"/>
          </w:tcPr>
          <w:p w14:paraId="16DEA3B0"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Turpmākās attīstības vajadzības</w:t>
            </w:r>
          </w:p>
        </w:tc>
      </w:tr>
      <w:tr w:rsidR="007C2A89" w:rsidRPr="00327E7B" w14:paraId="1044EF90" w14:textId="77777777" w:rsidTr="003D545E">
        <w:tc>
          <w:tcPr>
            <w:tcW w:w="4962" w:type="dxa"/>
          </w:tcPr>
          <w:p w14:paraId="39B2233A" w14:textId="7F12E87E"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Vadītājam ir pietiekamas zināšanas par iestādes darbības tiesiskuma jautājumiem un vadītāja atbildību. Vadītājs nodrošina iestādes darbības tiesiskumu. Iekšējie normatīvie akti izstrādāti un aktualizēti sadarbībā ar Aģentūras juriskonsultu.</w:t>
            </w:r>
          </w:p>
        </w:tc>
        <w:tc>
          <w:tcPr>
            <w:tcW w:w="4678" w:type="dxa"/>
          </w:tcPr>
          <w:p w14:paraId="01FE3507" w14:textId="136E1D51"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Izveidot iekšējo normatīvo aktu aktualizācijas plānu, iesaistot tajā administrācijas pārstāvjus atbilstoši kompetencei.</w:t>
            </w:r>
          </w:p>
        </w:tc>
      </w:tr>
      <w:tr w:rsidR="007C2A89" w:rsidRPr="00327E7B" w14:paraId="266EA1C1" w14:textId="77777777" w:rsidTr="003D545E">
        <w:tc>
          <w:tcPr>
            <w:tcW w:w="4962" w:type="dxa"/>
          </w:tcPr>
          <w:p w14:paraId="3FA72CA0" w14:textId="007FE453" w:rsidR="007C2A89" w:rsidRPr="003D545E" w:rsidRDefault="007C2A89" w:rsidP="003D545E">
            <w:pPr>
              <w:jc w:val="both"/>
              <w:rPr>
                <w:rFonts w:ascii="Times New Roman" w:hAnsi="Times New Roman" w:cs="Times New Roman"/>
                <w:lang w:val="lv-LV"/>
              </w:rPr>
            </w:pPr>
            <w:r w:rsidRPr="001D6332">
              <w:rPr>
                <w:rFonts w:ascii="Times New Roman" w:hAnsi="Times New Roman" w:cs="Times New Roman"/>
                <w:sz w:val="24"/>
                <w:szCs w:val="24"/>
                <w:lang w:val="lv-LV"/>
              </w:rPr>
              <w:t>Vadītājam ir plašas zināšanas par līderības stratēģijām un taktikām, kuras tiek izmantotas demokrātisku lēmumu pieņemšanai izglītības iestādē, un prasmes tās pielietot. Vadītājs konsultējas ar iesaistītajām pusēm, lai demokrātiski vadītu lēmumu pieņemšanas procesu, uzņemas atbildību un krīzes situācijās spēj pieņemt nepopulārus lēmumus.</w:t>
            </w:r>
          </w:p>
        </w:tc>
        <w:tc>
          <w:tcPr>
            <w:tcW w:w="4678" w:type="dxa"/>
          </w:tcPr>
          <w:p w14:paraId="0B67C148" w14:textId="5360EC62"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Attīstīt līderības kompetences, piedaloties semināros, kursos, apmācībās, iegūstot zināšanas, prasmes un kompetences atbilstoši aktuālajām tendencēm.</w:t>
            </w:r>
          </w:p>
        </w:tc>
      </w:tr>
      <w:tr w:rsidR="007C2A89" w:rsidRPr="00327E7B" w14:paraId="43FC9407" w14:textId="77777777" w:rsidTr="003D545E">
        <w:tc>
          <w:tcPr>
            <w:tcW w:w="4962" w:type="dxa"/>
          </w:tcPr>
          <w:p w14:paraId="7D401E3C" w14:textId="48593F00"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bCs/>
                <w:sz w:val="24"/>
                <w:szCs w:val="24"/>
                <w:lang w:val="lv-LV" w:eastAsia="lv-LV"/>
              </w:rPr>
              <w:t>Vadītājam ir plašas zināšanas un prasmes komunikācijas īstenošanā sekmīgas izglītības iestādes pārvaldības nodrošināšanai. Vadītājam ir izpratne par atšķirībām starp dažādiem komunikācijas veidiem, to pielietošanas iespējām, vadītājs demonstrē šīs prasmes ikdienas darbībā. Vadītājs brīvi spēj komunicēt dažādās auditorijās un situācijās, apzināti pielietojot savu komunikācijas kompetenci, lai sasniegtu personīgos un iestādes izvirzītos mērķus. Vadītāja viedoklis/runa ir mērķtiecīga, argumentēta un loģiska. Vadītājs spēj sniegt un saņemt personalizētu atgriezenisko saiti.</w:t>
            </w:r>
          </w:p>
        </w:tc>
        <w:tc>
          <w:tcPr>
            <w:tcW w:w="4678" w:type="dxa"/>
          </w:tcPr>
          <w:p w14:paraId="1FD4DBAF" w14:textId="22D2B3DA"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Attīstīt komunikācijas prasmes, izmantojot jaunākās digitālās tehnoloģijas un aktuālās tendences komandas vadībā.</w:t>
            </w:r>
          </w:p>
        </w:tc>
      </w:tr>
      <w:tr w:rsidR="007C2A89" w:rsidRPr="00327E7B" w14:paraId="135FFCB4" w14:textId="77777777" w:rsidTr="003D545E">
        <w:tc>
          <w:tcPr>
            <w:tcW w:w="4962" w:type="dxa"/>
          </w:tcPr>
          <w:p w14:paraId="156C1A4D" w14:textId="084A654D" w:rsidR="007C2A89" w:rsidRPr="001D6332" w:rsidRDefault="007C2A89" w:rsidP="007C2A89">
            <w:pPr>
              <w:pStyle w:val="Sarakstarindkopa"/>
              <w:ind w:left="0"/>
              <w:jc w:val="both"/>
              <w:rPr>
                <w:rFonts w:ascii="Times New Roman" w:eastAsia="Times New Roman" w:hAnsi="Times New Roman" w:cs="Times New Roman"/>
                <w:bCs/>
                <w:sz w:val="24"/>
                <w:szCs w:val="24"/>
                <w:lang w:val="lv-LV" w:eastAsia="lv-LV"/>
              </w:rPr>
            </w:pPr>
            <w:r w:rsidRPr="001D6332">
              <w:rPr>
                <w:rFonts w:ascii="Times New Roman" w:eastAsia="Times New Roman" w:hAnsi="Times New Roman" w:cs="Times New Roman"/>
                <w:bCs/>
                <w:sz w:val="24"/>
                <w:szCs w:val="24"/>
                <w:lang w:val="lv-LV" w:eastAsia="lv-LV"/>
              </w:rPr>
              <w:t>Vadītāja darbība ir augsti ētiska, tā atklāj vārdu un darbu saskaņu un respektē iestādes definētās vērtības sadarbībai. Vadītājs prot cieņpilni paust savu redzējumu, arī gadījumos, kad nepieciešams paust nepopulāru viedokli gan publiskajā, gan iekšējā komunikācijā. Vadītājs ir definējis arī personīgās vērtības un/vai principi un konsekventi rīkojas saskaņā ar tiem.</w:t>
            </w:r>
          </w:p>
        </w:tc>
        <w:tc>
          <w:tcPr>
            <w:tcW w:w="4678" w:type="dxa"/>
          </w:tcPr>
          <w:p w14:paraId="6F39B19E" w14:textId="77777777"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p>
        </w:tc>
      </w:tr>
      <w:tr w:rsidR="007C2A89" w:rsidRPr="00327E7B" w14:paraId="09E47C74" w14:textId="77777777" w:rsidTr="003D545E">
        <w:tc>
          <w:tcPr>
            <w:tcW w:w="4962" w:type="dxa"/>
          </w:tcPr>
          <w:p w14:paraId="6DB61314" w14:textId="291CE9CE" w:rsidR="007C2A89" w:rsidRPr="001D6332" w:rsidRDefault="007C2A89" w:rsidP="007C2A89">
            <w:pPr>
              <w:pStyle w:val="Sarakstarindkopa"/>
              <w:ind w:left="0"/>
              <w:jc w:val="both"/>
              <w:rPr>
                <w:rFonts w:ascii="Times New Roman" w:eastAsia="Times New Roman" w:hAnsi="Times New Roman" w:cs="Times New Roman"/>
                <w:bCs/>
                <w:sz w:val="24"/>
                <w:szCs w:val="24"/>
                <w:lang w:val="lv-LV" w:eastAsia="lv-LV"/>
              </w:rPr>
            </w:pPr>
            <w:r w:rsidRPr="001D6332">
              <w:rPr>
                <w:rFonts w:ascii="Times New Roman" w:eastAsia="Times New Roman" w:hAnsi="Times New Roman" w:cs="Times New Roman"/>
                <w:bCs/>
                <w:sz w:val="24"/>
                <w:szCs w:val="24"/>
                <w:lang w:val="lv-LV" w:eastAsia="lv-LV"/>
              </w:rPr>
              <w:t xml:space="preserve">Vadītājam ir izpratne par aktuālajiem izglītības attīstības, izglītības kvalitātes un/vai nozares politikas jautājumiem. Vadītājs īsteno savu darbību izglītības iestādē, ņemot vērā valstī noteiktos izglītības un/vai nozares politikas </w:t>
            </w:r>
            <w:r w:rsidRPr="001D6332">
              <w:rPr>
                <w:rFonts w:ascii="Times New Roman" w:eastAsia="Times New Roman" w:hAnsi="Times New Roman" w:cs="Times New Roman"/>
                <w:bCs/>
                <w:sz w:val="24"/>
                <w:szCs w:val="24"/>
                <w:lang w:val="lv-LV" w:eastAsia="lv-LV"/>
              </w:rPr>
              <w:lastRenderedPageBreak/>
              <w:t xml:space="preserve">plānošanas dokumentus. </w:t>
            </w:r>
          </w:p>
        </w:tc>
        <w:tc>
          <w:tcPr>
            <w:tcW w:w="4678" w:type="dxa"/>
          </w:tcPr>
          <w:p w14:paraId="7D06D348" w14:textId="55424B77"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lastRenderedPageBreak/>
              <w:t xml:space="preserve">Aktivizēt dalību valsts politikas veidošanā, kā arī plašāk </w:t>
            </w:r>
            <w:r w:rsidRPr="001D6332">
              <w:rPr>
                <w:rFonts w:ascii="Times New Roman" w:eastAsia="Times New Roman" w:hAnsi="Times New Roman" w:cs="Times New Roman"/>
                <w:bCs/>
                <w:sz w:val="24"/>
                <w:szCs w:val="24"/>
                <w:lang w:val="lv-LV" w:eastAsia="lv-LV"/>
              </w:rPr>
              <w:t>popularizēt savas izglītības iestādes paveikto kā labas prakses piemēru valsts politikas īstenošanā.</w:t>
            </w:r>
          </w:p>
        </w:tc>
      </w:tr>
      <w:tr w:rsidR="007C2A89" w:rsidRPr="00327E7B" w14:paraId="715F0C6C" w14:textId="77777777" w:rsidTr="003D545E">
        <w:tc>
          <w:tcPr>
            <w:tcW w:w="4962" w:type="dxa"/>
          </w:tcPr>
          <w:p w14:paraId="226CAB65" w14:textId="6B5606F2" w:rsidR="007C2A89" w:rsidRPr="001D6332" w:rsidRDefault="007C2A89" w:rsidP="007C2A89">
            <w:pPr>
              <w:pStyle w:val="Sarakstarindkopa"/>
              <w:ind w:left="0"/>
              <w:jc w:val="both"/>
              <w:rPr>
                <w:rFonts w:ascii="Times New Roman" w:eastAsia="Times New Roman" w:hAnsi="Times New Roman" w:cs="Times New Roman"/>
                <w:bCs/>
                <w:sz w:val="24"/>
                <w:szCs w:val="24"/>
                <w:lang w:val="lv-LV" w:eastAsia="lv-LV"/>
              </w:rPr>
            </w:pPr>
            <w:r w:rsidRPr="001D6332">
              <w:rPr>
                <w:rFonts w:ascii="Times New Roman" w:hAnsi="Times New Roman" w:cs="Times New Roman"/>
                <w:sz w:val="24"/>
                <w:szCs w:val="24"/>
                <w:lang w:val="lv-LV"/>
              </w:rPr>
              <w:t>Vadītājam ir plašas zināšanas un izpratne par audzināšanas, mācīšanas un mācīšanās jautājumiem, lai vadītu izglītības iestādi, kā arī vispusīgas zināšanas par pedagoģijas, skolvadības un pārvaldības aktualitātēm un pētījumiem.</w:t>
            </w:r>
          </w:p>
        </w:tc>
        <w:tc>
          <w:tcPr>
            <w:tcW w:w="4678" w:type="dxa"/>
          </w:tcPr>
          <w:p w14:paraId="3DF81589" w14:textId="5E554F46" w:rsidR="007C2A89" w:rsidRPr="001D6332" w:rsidRDefault="007C2A89" w:rsidP="007C2A89">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Pastāvīgi</w:t>
            </w:r>
            <w:r w:rsidRPr="001D6332">
              <w:rPr>
                <w:rFonts w:ascii="Times New Roman" w:hAnsi="Times New Roman" w:cs="Times New Roman"/>
                <w:sz w:val="24"/>
                <w:szCs w:val="24"/>
                <w:lang w:val="lv-LV"/>
              </w:rPr>
              <w:t xml:space="preserve"> </w:t>
            </w:r>
            <w:r w:rsidRPr="001D6332">
              <w:rPr>
                <w:rFonts w:ascii="Times New Roman" w:eastAsia="Times New Roman" w:hAnsi="Times New Roman" w:cs="Times New Roman"/>
                <w:color w:val="414142"/>
                <w:sz w:val="24"/>
                <w:szCs w:val="24"/>
                <w:lang w:val="lv-LV"/>
              </w:rPr>
              <w:t>iesaistīties</w:t>
            </w:r>
            <w:r w:rsidRPr="001D6332">
              <w:rPr>
                <w:rFonts w:ascii="Times New Roman" w:hAnsi="Times New Roman" w:cs="Times New Roman"/>
                <w:sz w:val="24"/>
                <w:szCs w:val="24"/>
                <w:lang w:val="lv-LV"/>
              </w:rPr>
              <w:t xml:space="preserve"> skolvadības un pārvaldības pētījumos.</w:t>
            </w:r>
          </w:p>
        </w:tc>
      </w:tr>
    </w:tbl>
    <w:p w14:paraId="1C70DCDF" w14:textId="77777777" w:rsidR="00446618" w:rsidRPr="001D6332" w:rsidRDefault="00446618" w:rsidP="00446618">
      <w:pPr>
        <w:spacing w:after="0" w:line="240" w:lineRule="auto"/>
        <w:jc w:val="both"/>
        <w:rPr>
          <w:rFonts w:ascii="Times New Roman" w:hAnsi="Times New Roman" w:cs="Times New Roman"/>
          <w:sz w:val="24"/>
          <w:szCs w:val="24"/>
          <w:lang w:val="lv-LV"/>
        </w:rPr>
      </w:pPr>
    </w:p>
    <w:p w14:paraId="4C6C8DC1" w14:textId="36BD76F2" w:rsidR="00E45E82" w:rsidRPr="00B37D36" w:rsidRDefault="00446618" w:rsidP="00E45E82">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Kritērij</w:t>
      </w:r>
      <w:r w:rsidR="004A67A7" w:rsidRPr="00B37D36">
        <w:rPr>
          <w:rFonts w:ascii="Times New Roman" w:hAnsi="Times New Roman" w:cs="Times New Roman"/>
          <w:b/>
          <w:bCs/>
          <w:sz w:val="24"/>
          <w:szCs w:val="24"/>
          <w:lang w:val="lv-LV"/>
        </w:rPr>
        <w:t>a</w:t>
      </w:r>
      <w:r w:rsidRPr="00B37D36">
        <w:rPr>
          <w:rFonts w:ascii="Times New Roman" w:hAnsi="Times New Roman" w:cs="Times New Roman"/>
          <w:b/>
          <w:bCs/>
          <w:sz w:val="24"/>
          <w:szCs w:val="24"/>
          <w:lang w:val="lv-LV"/>
        </w:rPr>
        <w:t xml:space="preserve"> “Atbalsts un sadarbība” stiprās puses un turpmākas attīstības vajadzības</w:t>
      </w:r>
    </w:p>
    <w:tbl>
      <w:tblPr>
        <w:tblStyle w:val="Reatabula"/>
        <w:tblW w:w="9640" w:type="dxa"/>
        <w:tblInd w:w="-289" w:type="dxa"/>
        <w:tblLook w:val="04A0" w:firstRow="1" w:lastRow="0" w:firstColumn="1" w:lastColumn="0" w:noHBand="0" w:noVBand="1"/>
      </w:tblPr>
      <w:tblGrid>
        <w:gridCol w:w="4962"/>
        <w:gridCol w:w="4678"/>
      </w:tblGrid>
      <w:tr w:rsidR="00E45E82" w:rsidRPr="001D6332" w14:paraId="5A6C3CE9" w14:textId="77777777" w:rsidTr="003D545E">
        <w:tc>
          <w:tcPr>
            <w:tcW w:w="4962" w:type="dxa"/>
          </w:tcPr>
          <w:p w14:paraId="2954A220"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Stiprās puses</w:t>
            </w:r>
          </w:p>
        </w:tc>
        <w:tc>
          <w:tcPr>
            <w:tcW w:w="4678" w:type="dxa"/>
          </w:tcPr>
          <w:p w14:paraId="2EDC7473"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Turpmākās attīstības vajadzības</w:t>
            </w:r>
          </w:p>
        </w:tc>
      </w:tr>
      <w:tr w:rsidR="001C5D65" w:rsidRPr="00327E7B" w14:paraId="1DA5949C" w14:textId="77777777" w:rsidTr="003D545E">
        <w:tc>
          <w:tcPr>
            <w:tcW w:w="4962" w:type="dxa"/>
          </w:tcPr>
          <w:p w14:paraId="0569AE62" w14:textId="22EEB047"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Vadītājs iniciē sadarbību ar dibinātāju un vietējo pašvaldību, aktīvi iesaistās sadarbībā, lai definētu izglītības iestādes attīstības vīziju, stratēģiju un ikgadējās darba prioritātes un tās sekmīgi īstenotu, nodrošinātu mērķtiecīgu personāla profesionālās kompetences pilnveidi, definētu un izvērtētu izglītības programmu mērķus un sasniedzamos kvalitatīvos un kvantitatīvos rezultātus, nodrošinātu atbilstošu un mūsdienīgu infrastruktūru un resursus izglītības programmu īstenošanai.</w:t>
            </w:r>
          </w:p>
        </w:tc>
        <w:tc>
          <w:tcPr>
            <w:tcW w:w="4678" w:type="dxa"/>
          </w:tcPr>
          <w:p w14:paraId="4253A31E" w14:textId="39ED5C2D"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Attīstīt sadarbību ar NVO, lai pastāvīgi pilnveidotu izglītības programmu saturu, skolas vidi un pedagogu darbu, atbilstoši skolas audzēkņu vajadzībām.</w:t>
            </w:r>
          </w:p>
        </w:tc>
      </w:tr>
      <w:tr w:rsidR="001C5D65" w:rsidRPr="00327E7B" w14:paraId="6DDC0F9E" w14:textId="77777777" w:rsidTr="003D545E">
        <w:tc>
          <w:tcPr>
            <w:tcW w:w="4962" w:type="dxa"/>
          </w:tcPr>
          <w:p w14:paraId="7442EEEC" w14:textId="61F5EFA8"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Vadītājs iesaistās sadarbībā ar nozares organizācijām, pārstāvot izglītības iestādi nozares organizāciju īstenotajās aktivitātēs un sadarbojoties atsevišķos projektos, pasākumos un aktivitātēs sadarbības un mūžizglītības veicināšanai.</w:t>
            </w:r>
          </w:p>
        </w:tc>
        <w:tc>
          <w:tcPr>
            <w:tcW w:w="4678" w:type="dxa"/>
          </w:tcPr>
          <w:p w14:paraId="46D4D429" w14:textId="32F7DA8C"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 xml:space="preserve">Attīstīt sadarbību ar nozares organizācijām kopīgu projektu īstenošanā un pieredzes pārnesē.                     </w:t>
            </w:r>
          </w:p>
        </w:tc>
      </w:tr>
      <w:tr w:rsidR="001C5D65" w:rsidRPr="00327E7B" w14:paraId="25DBCBE4" w14:textId="77777777" w:rsidTr="003D545E">
        <w:tc>
          <w:tcPr>
            <w:tcW w:w="4962" w:type="dxa"/>
          </w:tcPr>
          <w:p w14:paraId="2E5021BA" w14:textId="6987F084"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Vadītājs veido izziņas un inovāciju organizācijas kultūru iestādē, ko raksturo personāla un izglītojamo atvērtība pārmaiņām, kā arī izpratne par to nepieciešamību un atbalsts pārmaiņu ieviešanai. Notiek sistemātisks darbs ar dibinātāju izziņas un inovāciju organizācijas kultūras ilgtspējas nodrošināšanai.</w:t>
            </w:r>
          </w:p>
        </w:tc>
        <w:tc>
          <w:tcPr>
            <w:tcW w:w="4678" w:type="dxa"/>
          </w:tcPr>
          <w:p w14:paraId="532AA3D4" w14:textId="1F22F8FB"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Pilnveidot sadarbību ar pašvaldībām, lai popularizētu iestādi kā labās prakses piemēru inovatīvu un ilgtspējīgu risinājumu ieviešanā.</w:t>
            </w:r>
          </w:p>
        </w:tc>
      </w:tr>
      <w:tr w:rsidR="001C5D65" w:rsidRPr="00327E7B" w14:paraId="2366D5E9" w14:textId="77777777" w:rsidTr="003D545E">
        <w:tc>
          <w:tcPr>
            <w:tcW w:w="4962" w:type="dxa"/>
          </w:tcPr>
          <w:p w14:paraId="7C29B56D" w14:textId="1BB686C8"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Vadītājs nodrošina savstarpēju mācīšanos un komanddarbu, kas ļauj apkopot un uzkrāt zināšanu un mācīšanās pieredzi iestādes efektīvai darbībai un savstarpējai pieredzes apmaiņai profesionālajā vidē; lai īstenotu sekmīgu profesionālās rehabilitācijas pakalpojuma īstenošanu, iesaistās sadarbībā ar citām iestādēm.</w:t>
            </w:r>
          </w:p>
        </w:tc>
        <w:tc>
          <w:tcPr>
            <w:tcW w:w="4678" w:type="dxa"/>
          </w:tcPr>
          <w:p w14:paraId="6722215D" w14:textId="445D7914"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Paplašināt sadarbību ar citām organizācijām un izglītības iestādēm, tai skaitā ārvalstu, organizējot un iesaistoties kopīgos projektos, pieredzes apmaiņas pasākumos, labās prakses popularizēšanā.</w:t>
            </w:r>
          </w:p>
        </w:tc>
      </w:tr>
      <w:tr w:rsidR="001C5D65" w:rsidRPr="00327E7B" w14:paraId="290C0617" w14:textId="77777777" w:rsidTr="003D545E">
        <w:tc>
          <w:tcPr>
            <w:tcW w:w="4962" w:type="dxa"/>
          </w:tcPr>
          <w:p w14:paraId="3B291F6A" w14:textId="50FAC69C"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Vadītājs nodrošina regulāru vecāku, atbalsta personu iesaisti izglītības iestādes darbībā, ņemot vērā iestādes mērķgrupas specifiku, izveidota sekmīga sadarbības sistēma, kas ļauj iesaistīties visiem vecākiem un atbalsta personām.</w:t>
            </w:r>
          </w:p>
        </w:tc>
        <w:tc>
          <w:tcPr>
            <w:tcW w:w="4678" w:type="dxa"/>
          </w:tcPr>
          <w:p w14:paraId="33A70232" w14:textId="3FA2406A"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Attīstīt atbalsta pasākumus un programmas vecākiem un atbalsta personām, veicinot viņu izpratni, kompetenci un prasmes sniegt nepieciešamo atbalstu izglītības iestādes mērķagrupai, lai nodrošinātu viņu patstāvību.</w:t>
            </w:r>
          </w:p>
        </w:tc>
      </w:tr>
      <w:tr w:rsidR="001C5D65" w:rsidRPr="00327E7B" w14:paraId="67E78D61" w14:textId="77777777" w:rsidTr="003D545E">
        <w:tc>
          <w:tcPr>
            <w:tcW w:w="4962" w:type="dxa"/>
          </w:tcPr>
          <w:p w14:paraId="4D527699" w14:textId="4E8DF202"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 xml:space="preserve">Vadītājs rada priekšnosacījumus un iniciē efektīvu iestādes konventa un izglītojamo pašpārvaldes darbību, iesaista tās iestādes prioritāšu sasniegšanā, plāno vadības komandas </w:t>
            </w:r>
            <w:r w:rsidRPr="001D6332">
              <w:rPr>
                <w:rFonts w:ascii="Times New Roman" w:hAnsi="Times New Roman" w:cs="Times New Roman"/>
                <w:sz w:val="24"/>
                <w:szCs w:val="24"/>
                <w:lang w:val="lv-LV"/>
              </w:rPr>
              <w:lastRenderedPageBreak/>
              <w:t>atbalstu un nepieciešamos finanšu resursus.</w:t>
            </w:r>
          </w:p>
        </w:tc>
        <w:tc>
          <w:tcPr>
            <w:tcW w:w="4678" w:type="dxa"/>
          </w:tcPr>
          <w:p w14:paraId="6F9CA80A" w14:textId="368A05DA"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lastRenderedPageBreak/>
              <w:t xml:space="preserve">Veicināt aktīvāku izglītojamo pašpārvaldes pašiniciatīvu, iesaistoties iestādes darbības pilnveidošanā. </w:t>
            </w:r>
          </w:p>
        </w:tc>
      </w:tr>
    </w:tbl>
    <w:p w14:paraId="1D88EF64" w14:textId="77777777" w:rsidR="00E45E82" w:rsidRPr="001D6332" w:rsidRDefault="00E45E82" w:rsidP="00E45E82">
      <w:pPr>
        <w:pStyle w:val="Sarakstarindkopa"/>
        <w:spacing w:after="0" w:line="240" w:lineRule="auto"/>
        <w:ind w:left="426"/>
        <w:jc w:val="both"/>
        <w:rPr>
          <w:rFonts w:ascii="Times New Roman" w:hAnsi="Times New Roman" w:cs="Times New Roman"/>
          <w:sz w:val="24"/>
          <w:szCs w:val="24"/>
          <w:lang w:val="lv-LV"/>
        </w:rPr>
      </w:pPr>
    </w:p>
    <w:p w14:paraId="1F518417" w14:textId="77777777" w:rsidR="00446618" w:rsidRPr="001D6332" w:rsidRDefault="00446618" w:rsidP="00446618">
      <w:pPr>
        <w:spacing w:after="0" w:line="240" w:lineRule="auto"/>
        <w:jc w:val="both"/>
        <w:rPr>
          <w:rFonts w:ascii="Times New Roman" w:hAnsi="Times New Roman" w:cs="Times New Roman"/>
          <w:sz w:val="24"/>
          <w:szCs w:val="24"/>
          <w:lang w:val="lv-LV"/>
        </w:rPr>
      </w:pPr>
    </w:p>
    <w:p w14:paraId="248F85F6" w14:textId="489670B3" w:rsidR="00446618" w:rsidRPr="00B37D36" w:rsidRDefault="00446618" w:rsidP="00446618">
      <w:pPr>
        <w:pStyle w:val="Sarakstarindkopa"/>
        <w:numPr>
          <w:ilvl w:val="1"/>
          <w:numId w:val="2"/>
        </w:numPr>
        <w:spacing w:after="0" w:line="240" w:lineRule="auto"/>
        <w:ind w:left="426"/>
        <w:jc w:val="both"/>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Kritērij</w:t>
      </w:r>
      <w:r w:rsidR="004A67A7" w:rsidRPr="00B37D36">
        <w:rPr>
          <w:rFonts w:ascii="Times New Roman" w:hAnsi="Times New Roman" w:cs="Times New Roman"/>
          <w:b/>
          <w:bCs/>
          <w:sz w:val="24"/>
          <w:szCs w:val="24"/>
          <w:lang w:val="lv-LV"/>
        </w:rPr>
        <w:t>a</w:t>
      </w:r>
      <w:r w:rsidRPr="00B37D36">
        <w:rPr>
          <w:rFonts w:ascii="Times New Roman" w:hAnsi="Times New Roman" w:cs="Times New Roman"/>
          <w:b/>
          <w:bCs/>
          <w:sz w:val="24"/>
          <w:szCs w:val="24"/>
          <w:lang w:val="lv-LV"/>
        </w:rPr>
        <w:t xml:space="preserve"> “Pedagogu profesionālā kapacitāte” stiprās puses un turpmākas attīstības vajadzības</w:t>
      </w:r>
    </w:p>
    <w:p w14:paraId="1BEAB947" w14:textId="77777777" w:rsidR="00446618" w:rsidRPr="001D6332" w:rsidRDefault="00446618" w:rsidP="00166882">
      <w:pPr>
        <w:spacing w:after="0" w:line="240" w:lineRule="auto"/>
        <w:rPr>
          <w:rFonts w:ascii="Times New Roman" w:hAnsi="Times New Roman" w:cs="Times New Roman"/>
          <w:sz w:val="24"/>
          <w:szCs w:val="24"/>
          <w:lang w:val="lv-LV"/>
        </w:rPr>
      </w:pPr>
    </w:p>
    <w:tbl>
      <w:tblPr>
        <w:tblStyle w:val="Reatabula"/>
        <w:tblW w:w="9640" w:type="dxa"/>
        <w:tblInd w:w="-289" w:type="dxa"/>
        <w:tblLook w:val="04A0" w:firstRow="1" w:lastRow="0" w:firstColumn="1" w:lastColumn="0" w:noHBand="0" w:noVBand="1"/>
      </w:tblPr>
      <w:tblGrid>
        <w:gridCol w:w="4962"/>
        <w:gridCol w:w="4678"/>
      </w:tblGrid>
      <w:tr w:rsidR="00E45E82" w:rsidRPr="001D6332" w14:paraId="1F89ABAD" w14:textId="77777777" w:rsidTr="003B53B0">
        <w:tc>
          <w:tcPr>
            <w:tcW w:w="4962" w:type="dxa"/>
          </w:tcPr>
          <w:p w14:paraId="3927A4EB"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Stiprās puses</w:t>
            </w:r>
          </w:p>
        </w:tc>
        <w:tc>
          <w:tcPr>
            <w:tcW w:w="4678" w:type="dxa"/>
          </w:tcPr>
          <w:p w14:paraId="40EEADAD" w14:textId="77777777" w:rsidR="00E45E82" w:rsidRPr="001D6332" w:rsidRDefault="00E45E82" w:rsidP="006257D3">
            <w:pPr>
              <w:pStyle w:val="Sarakstarindkopa"/>
              <w:ind w:left="0"/>
              <w:jc w:val="center"/>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Turpmākās attīstības vajadzības</w:t>
            </w:r>
          </w:p>
        </w:tc>
      </w:tr>
      <w:tr w:rsidR="001C5D65" w:rsidRPr="00327E7B" w14:paraId="6660FA8E" w14:textId="77777777" w:rsidTr="003B53B0">
        <w:tc>
          <w:tcPr>
            <w:tcW w:w="4962" w:type="dxa"/>
            <w:tcBorders>
              <w:top w:val="single" w:sz="4" w:space="0" w:color="auto"/>
              <w:left w:val="single" w:sz="4" w:space="0" w:color="auto"/>
              <w:bottom w:val="single" w:sz="4" w:space="0" w:color="auto"/>
              <w:right w:val="single" w:sz="4" w:space="0" w:color="auto"/>
            </w:tcBorders>
          </w:tcPr>
          <w:p w14:paraId="2E8E5237" w14:textId="77777777" w:rsidR="001C5D65" w:rsidRPr="001D6332" w:rsidRDefault="001C5D65" w:rsidP="001C5D65">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Visiem pedagogiem, kuri strādā izglītības iestādē, ir normatīvajos aktos noteiktā nepieciešamā izglītība un profesionālā kvalifikācija. </w:t>
            </w:r>
          </w:p>
          <w:p w14:paraId="7F8BDFEA" w14:textId="24F4E6B1"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Visa nepieciešamā informācija par pedagogu izglītību un profesionālo kvalifikāciju savlaicīgi ir ievadīta VIIS.</w:t>
            </w:r>
          </w:p>
        </w:tc>
        <w:tc>
          <w:tcPr>
            <w:tcW w:w="4678" w:type="dxa"/>
            <w:tcBorders>
              <w:top w:val="single" w:sz="4" w:space="0" w:color="auto"/>
              <w:left w:val="single" w:sz="4" w:space="0" w:color="auto"/>
              <w:bottom w:val="single" w:sz="4" w:space="0" w:color="auto"/>
              <w:right w:val="single" w:sz="4" w:space="0" w:color="auto"/>
            </w:tcBorders>
          </w:tcPr>
          <w:p w14:paraId="341A0C92" w14:textId="6242DE8E"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Uzturēt aktuālu informāciju par pedagogu profesionālo pilnveidi un piedāvāt mācību iespējas, lai nodrošinātu atbilstošu profesionālo kvalifikāciju.</w:t>
            </w:r>
          </w:p>
        </w:tc>
      </w:tr>
      <w:tr w:rsidR="001C5D65" w:rsidRPr="00327E7B" w14:paraId="38B7095A" w14:textId="77777777" w:rsidTr="003B53B0">
        <w:tc>
          <w:tcPr>
            <w:tcW w:w="4962" w:type="dxa"/>
            <w:tcBorders>
              <w:top w:val="single" w:sz="4" w:space="0" w:color="auto"/>
              <w:left w:val="single" w:sz="4" w:space="0" w:color="auto"/>
              <w:bottom w:val="single" w:sz="4" w:space="0" w:color="auto"/>
              <w:right w:val="single" w:sz="4" w:space="0" w:color="auto"/>
            </w:tcBorders>
          </w:tcPr>
          <w:p w14:paraId="3A60C7A7" w14:textId="77777777" w:rsidR="001C5D65" w:rsidRPr="001D6332" w:rsidRDefault="001C5D65" w:rsidP="001C5D65">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Gandrīz visi pedagogi, kuri strādā izglītības iestādē, veic tiesību aktos noteikto nepieciešamo profesionālās kompetences pilnveidi. Informācija</w:t>
            </w:r>
          </w:p>
          <w:p w14:paraId="2DD811E2" w14:textId="77777777" w:rsidR="001C5D65" w:rsidRPr="001D6332" w:rsidRDefault="001C5D65" w:rsidP="001C5D65">
            <w:pPr>
              <w:pStyle w:val="Sarakstarindkopa"/>
              <w:ind w:left="0"/>
              <w:rPr>
                <w:rFonts w:ascii="Times New Roman" w:hAnsi="Times New Roman" w:cs="Times New Roman"/>
                <w:sz w:val="24"/>
                <w:szCs w:val="24"/>
                <w:lang w:val="lv-LV"/>
              </w:rPr>
            </w:pPr>
            <w:r w:rsidRPr="001D6332">
              <w:rPr>
                <w:rFonts w:ascii="Times New Roman" w:hAnsi="Times New Roman" w:cs="Times New Roman"/>
                <w:sz w:val="24"/>
                <w:szCs w:val="24"/>
                <w:lang w:val="lv-LV"/>
              </w:rPr>
              <w:t>VIIS par pedagogu profesionālās kompetences pilnveidi ir pilnīga.</w:t>
            </w:r>
          </w:p>
          <w:p w14:paraId="3178F84C" w14:textId="5532D820"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hAnsi="Times New Roman" w:cs="Times New Roman"/>
                <w:sz w:val="24"/>
                <w:szCs w:val="24"/>
                <w:lang w:val="lv-LV"/>
              </w:rPr>
              <w:t>Aģentūra atbalsta pedagogu tālākās studijas.</w:t>
            </w:r>
          </w:p>
        </w:tc>
        <w:tc>
          <w:tcPr>
            <w:tcW w:w="4678" w:type="dxa"/>
            <w:tcBorders>
              <w:top w:val="single" w:sz="4" w:space="0" w:color="auto"/>
              <w:left w:val="single" w:sz="4" w:space="0" w:color="auto"/>
              <w:bottom w:val="single" w:sz="4" w:space="0" w:color="auto"/>
              <w:right w:val="single" w:sz="4" w:space="0" w:color="auto"/>
            </w:tcBorders>
          </w:tcPr>
          <w:p w14:paraId="08DA45DE" w14:textId="1A9A3957"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Uzturēt aktuālu informāciju par pedagogu profesionālo pilnveidi un piedāvāt mācību iespējas, lai nodrošinātu atbilstošu profesionālo kvalifikāciju.</w:t>
            </w:r>
          </w:p>
        </w:tc>
      </w:tr>
      <w:tr w:rsidR="001C5D65" w:rsidRPr="00327E7B" w14:paraId="002659D6" w14:textId="77777777" w:rsidTr="003B53B0">
        <w:tc>
          <w:tcPr>
            <w:tcW w:w="4962" w:type="dxa"/>
            <w:tcBorders>
              <w:top w:val="single" w:sz="4" w:space="0" w:color="auto"/>
              <w:left w:val="single" w:sz="4" w:space="0" w:color="auto"/>
              <w:bottom w:val="single" w:sz="4" w:space="0" w:color="auto"/>
              <w:right w:val="single" w:sz="4" w:space="0" w:color="auto"/>
            </w:tcBorders>
          </w:tcPr>
          <w:p w14:paraId="29967FCB" w14:textId="77777777" w:rsidR="001C5D65" w:rsidRPr="001D6332" w:rsidRDefault="001C5D65" w:rsidP="001C5D65">
            <w:pPr>
              <w:pStyle w:val="Sarakstarindkopa"/>
              <w:ind w:left="0"/>
              <w:rPr>
                <w:rFonts w:ascii="Times New Roman" w:eastAsia="Times New Roman" w:hAnsi="Times New Roman" w:cs="Times New Roman"/>
                <w:bCs/>
                <w:sz w:val="24"/>
                <w:szCs w:val="24"/>
                <w:lang w:val="lv-LV" w:eastAsia="lv-LV"/>
              </w:rPr>
            </w:pPr>
            <w:r w:rsidRPr="001D6332">
              <w:rPr>
                <w:rFonts w:ascii="Times New Roman" w:eastAsia="Times New Roman" w:hAnsi="Times New Roman" w:cs="Times New Roman"/>
                <w:bCs/>
                <w:sz w:val="24"/>
                <w:szCs w:val="24"/>
                <w:lang w:val="lv-LV" w:eastAsia="lv-LV"/>
              </w:rPr>
              <w:t>Pedagogiem tiek nodrošināta optimāla noslodze.</w:t>
            </w:r>
          </w:p>
          <w:p w14:paraId="0DB169A3" w14:textId="77777777" w:rsidR="001C5D65" w:rsidRPr="001D6332" w:rsidRDefault="001C5D65" w:rsidP="001C5D65">
            <w:pPr>
              <w:pStyle w:val="Sarakstarindkopa"/>
              <w:ind w:left="0"/>
              <w:rPr>
                <w:rFonts w:ascii="Times New Roman" w:eastAsia="Times New Roman" w:hAnsi="Times New Roman" w:cs="Times New Roman"/>
                <w:bCs/>
                <w:sz w:val="24"/>
                <w:szCs w:val="24"/>
                <w:lang w:val="lv-LV" w:eastAsia="lv-LV"/>
              </w:rPr>
            </w:pPr>
            <w:r w:rsidRPr="001D6332">
              <w:rPr>
                <w:rFonts w:ascii="Times New Roman" w:eastAsia="Times New Roman" w:hAnsi="Times New Roman" w:cs="Times New Roman"/>
                <w:bCs/>
                <w:sz w:val="24"/>
                <w:szCs w:val="24"/>
                <w:lang w:val="lv-LV" w:eastAsia="lv-LV"/>
              </w:rPr>
              <w:t xml:space="preserve">Ir ieviesta pedagogu profesionālās kvalitātes novērtēšanas sistēma, </w:t>
            </w:r>
          </w:p>
          <w:p w14:paraId="60EE81E8" w14:textId="6A2E525A"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bCs/>
                <w:sz w:val="24"/>
                <w:szCs w:val="24"/>
                <w:lang w:val="lv-LV" w:eastAsia="lv-LV"/>
              </w:rPr>
              <w:t>Pedagogu darba kvalitāte lielākajai daļai pedagogu ir laba un ļoti laba. Izglītības iestādē ir nodrošināta visu izglītības programmas mācību priekšmetu un jomu mācīšana.</w:t>
            </w:r>
          </w:p>
        </w:tc>
        <w:tc>
          <w:tcPr>
            <w:tcW w:w="4678" w:type="dxa"/>
            <w:tcBorders>
              <w:top w:val="single" w:sz="4" w:space="0" w:color="auto"/>
              <w:left w:val="single" w:sz="4" w:space="0" w:color="auto"/>
              <w:bottom w:val="single" w:sz="4" w:space="0" w:color="auto"/>
              <w:right w:val="single" w:sz="4" w:space="0" w:color="auto"/>
            </w:tcBorders>
          </w:tcPr>
          <w:p w14:paraId="0E1A331F" w14:textId="77777777"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Veicināt pedagogu digitālo prasmju pastāvīgu pilveidi un didaktisko modeļu mērķtiecīgu  pielietojumu.</w:t>
            </w:r>
          </w:p>
          <w:p w14:paraId="38FA94AC" w14:textId="77777777"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p>
        </w:tc>
      </w:tr>
      <w:tr w:rsidR="001C5D65" w:rsidRPr="00327E7B" w14:paraId="1BFB3B39" w14:textId="77777777" w:rsidTr="003B53B0">
        <w:tc>
          <w:tcPr>
            <w:tcW w:w="4962" w:type="dxa"/>
            <w:tcBorders>
              <w:top w:val="single" w:sz="4" w:space="0" w:color="auto"/>
              <w:left w:val="single" w:sz="4" w:space="0" w:color="auto"/>
              <w:bottom w:val="single" w:sz="4" w:space="0" w:color="auto"/>
              <w:right w:val="single" w:sz="4" w:space="0" w:color="auto"/>
            </w:tcBorders>
          </w:tcPr>
          <w:p w14:paraId="5A5127EE" w14:textId="1E27D95F"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bCs/>
                <w:sz w:val="24"/>
                <w:szCs w:val="24"/>
                <w:lang w:val="lv-LV" w:eastAsia="lv-LV"/>
              </w:rPr>
              <w:t>Ir izveidota sistēma pedagoģiskā personāla darba pašvērtēšanai ne retāk kā reizi gadā. Pedagoģiskais personāls izvērtē savu profesionālo darbību, tai skaitā to, cik efektīvs bijis izglītības process un ikdienas darbība, identificē savas darbības stiprās puses un labas prakses piemērus, ar kuriem var dalīties ar citiem kolēģiem.</w:t>
            </w:r>
          </w:p>
        </w:tc>
        <w:tc>
          <w:tcPr>
            <w:tcW w:w="4678" w:type="dxa"/>
            <w:tcBorders>
              <w:top w:val="single" w:sz="4" w:space="0" w:color="auto"/>
              <w:left w:val="single" w:sz="4" w:space="0" w:color="auto"/>
              <w:bottom w:val="single" w:sz="4" w:space="0" w:color="auto"/>
              <w:right w:val="single" w:sz="4" w:space="0" w:color="auto"/>
            </w:tcBorders>
          </w:tcPr>
          <w:p w14:paraId="7675B059" w14:textId="79CAD252" w:rsidR="001C5D65" w:rsidRPr="001D6332" w:rsidRDefault="001C5D65" w:rsidP="001C5D65">
            <w:pPr>
              <w:pStyle w:val="Sarakstarindkopa"/>
              <w:ind w:left="0"/>
              <w:jc w:val="both"/>
              <w:rPr>
                <w:rFonts w:ascii="Times New Roman" w:eastAsia="Times New Roman" w:hAnsi="Times New Roman" w:cs="Times New Roman"/>
                <w:color w:val="414142"/>
                <w:sz w:val="24"/>
                <w:szCs w:val="24"/>
                <w:lang w:val="lv-LV"/>
              </w:rPr>
            </w:pPr>
            <w:r w:rsidRPr="001D6332">
              <w:rPr>
                <w:rFonts w:ascii="Times New Roman" w:eastAsia="Times New Roman" w:hAnsi="Times New Roman" w:cs="Times New Roman"/>
                <w:color w:val="414142"/>
                <w:sz w:val="24"/>
                <w:szCs w:val="24"/>
                <w:lang w:val="lv-LV"/>
              </w:rPr>
              <w:t xml:space="preserve">Veicināt pedagogu pašiniciatīvu iesaistīties metodiskā darba pilnveidē, organizēt meistarklases un atvērtās nodarbības pieredzes apmaiņai un labās prakses pārņemšanai. </w:t>
            </w:r>
          </w:p>
        </w:tc>
      </w:tr>
    </w:tbl>
    <w:p w14:paraId="685D0B87" w14:textId="12AACA74" w:rsidR="00166882" w:rsidRPr="001D6332" w:rsidRDefault="00166882" w:rsidP="00166882">
      <w:pPr>
        <w:spacing w:after="0" w:line="240" w:lineRule="auto"/>
        <w:rPr>
          <w:rFonts w:ascii="Times New Roman" w:hAnsi="Times New Roman" w:cs="Times New Roman"/>
          <w:sz w:val="24"/>
          <w:szCs w:val="24"/>
          <w:lang w:val="lv-LV"/>
        </w:rPr>
      </w:pPr>
    </w:p>
    <w:p w14:paraId="3D256F87" w14:textId="77777777" w:rsidR="00E45E82" w:rsidRPr="001D6332" w:rsidRDefault="00E45E82" w:rsidP="00166882">
      <w:pPr>
        <w:spacing w:after="0" w:line="240" w:lineRule="auto"/>
        <w:rPr>
          <w:rFonts w:ascii="Times New Roman" w:hAnsi="Times New Roman" w:cs="Times New Roman"/>
          <w:sz w:val="24"/>
          <w:szCs w:val="24"/>
          <w:lang w:val="lv-LV"/>
        </w:rPr>
      </w:pPr>
    </w:p>
    <w:p w14:paraId="47598AB7" w14:textId="77777777" w:rsidR="003B53B0" w:rsidRDefault="003B53B0">
      <w:pPr>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3C4DF21A" w14:textId="4EF5D0D6" w:rsidR="00166882" w:rsidRPr="001D6332" w:rsidRDefault="00166882" w:rsidP="003B53B0">
      <w:pPr>
        <w:pStyle w:val="Sarakstarindkopa"/>
        <w:numPr>
          <w:ilvl w:val="0"/>
          <w:numId w:val="2"/>
        </w:numPr>
        <w:tabs>
          <w:tab w:val="left" w:pos="284"/>
        </w:tabs>
        <w:spacing w:after="0" w:line="240" w:lineRule="auto"/>
        <w:ind w:left="0" w:firstLine="0"/>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lastRenderedPageBreak/>
        <w:t xml:space="preserve">Informācija par lielākajiem īstenotajiem projektiem par </w:t>
      </w:r>
      <w:r w:rsidR="00446618" w:rsidRPr="001D6332">
        <w:rPr>
          <w:rFonts w:ascii="Times New Roman" w:hAnsi="Times New Roman" w:cs="Times New Roman"/>
          <w:b/>
          <w:bCs/>
          <w:sz w:val="24"/>
          <w:szCs w:val="24"/>
          <w:lang w:val="lv-LV"/>
        </w:rPr>
        <w:t>2020./2021.māc.g.</w:t>
      </w:r>
    </w:p>
    <w:p w14:paraId="2883DD57" w14:textId="77777777" w:rsidR="00446618" w:rsidRPr="001D6332" w:rsidRDefault="00446618" w:rsidP="00166882">
      <w:pPr>
        <w:spacing w:after="0" w:line="240" w:lineRule="auto"/>
        <w:rPr>
          <w:rFonts w:ascii="Times New Roman" w:hAnsi="Times New Roman" w:cs="Times New Roman"/>
          <w:sz w:val="24"/>
          <w:szCs w:val="24"/>
          <w:lang w:val="lv-LV"/>
        </w:rPr>
      </w:pPr>
    </w:p>
    <w:p w14:paraId="76D6F1A9" w14:textId="39EEFFAB" w:rsidR="00166882" w:rsidRPr="001D6332" w:rsidRDefault="003B53B0" w:rsidP="003B53B0">
      <w:pPr>
        <w:pStyle w:val="Sarakstarindkopa"/>
        <w:numPr>
          <w:ilvl w:val="1"/>
          <w:numId w:val="2"/>
        </w:numPr>
        <w:spacing w:after="0" w:line="240" w:lineRule="auto"/>
        <w:ind w:left="426"/>
        <w:jc w:val="right"/>
        <w:rPr>
          <w:rFonts w:ascii="Times New Roman" w:hAnsi="Times New Roman" w:cs="Times New Roman"/>
          <w:sz w:val="24"/>
          <w:szCs w:val="24"/>
          <w:lang w:val="lv-LV"/>
        </w:rPr>
      </w:pPr>
      <w:r>
        <w:rPr>
          <w:rFonts w:ascii="Times New Roman" w:hAnsi="Times New Roman" w:cs="Times New Roman"/>
          <w:sz w:val="24"/>
          <w:szCs w:val="24"/>
          <w:lang w:val="lv-LV"/>
        </w:rPr>
        <w:t>Tabula. 2020./2021.m.g. īsteno projektu</w:t>
      </w:r>
      <w:r w:rsidR="00166882" w:rsidRPr="001D6332">
        <w:rPr>
          <w:rFonts w:ascii="Times New Roman" w:hAnsi="Times New Roman" w:cs="Times New Roman"/>
          <w:sz w:val="24"/>
          <w:szCs w:val="24"/>
          <w:lang w:val="lv-LV"/>
        </w:rPr>
        <w:t xml:space="preserve"> īsa anotācija un rezultāti</w:t>
      </w:r>
    </w:p>
    <w:tbl>
      <w:tblPr>
        <w:tblStyle w:val="Reatabula"/>
        <w:tblW w:w="9689" w:type="dxa"/>
        <w:tblInd w:w="-338" w:type="dxa"/>
        <w:tblLook w:val="04A0" w:firstRow="1" w:lastRow="0" w:firstColumn="1" w:lastColumn="0" w:noHBand="0" w:noVBand="1"/>
      </w:tblPr>
      <w:tblGrid>
        <w:gridCol w:w="4665"/>
        <w:gridCol w:w="5024"/>
      </w:tblGrid>
      <w:tr w:rsidR="00944DFB" w:rsidRPr="001D6332" w14:paraId="0A445CBC" w14:textId="77777777" w:rsidTr="003B53B0">
        <w:tc>
          <w:tcPr>
            <w:tcW w:w="4665" w:type="dxa"/>
          </w:tcPr>
          <w:p w14:paraId="72EDEC36" w14:textId="66C475E8" w:rsidR="00944DFB" w:rsidRPr="001D6332" w:rsidRDefault="00944DFB" w:rsidP="00065AFE">
            <w:pPr>
              <w:rPr>
                <w:rFonts w:ascii="Times New Roman" w:hAnsi="Times New Roman" w:cs="Times New Roman"/>
                <w:b/>
                <w:bCs/>
                <w:shd w:val="clear" w:color="auto" w:fill="FFFFFF"/>
                <w:lang w:val="lv-LV"/>
              </w:rPr>
            </w:pPr>
            <w:r w:rsidRPr="001D6332">
              <w:rPr>
                <w:rFonts w:ascii="Times New Roman" w:hAnsi="Times New Roman" w:cs="Times New Roman"/>
                <w:b/>
                <w:bCs/>
                <w:shd w:val="clear" w:color="auto" w:fill="FFFFFF"/>
                <w:lang w:val="lv-LV"/>
              </w:rPr>
              <w:t>Īstenotie projekti</w:t>
            </w:r>
          </w:p>
        </w:tc>
        <w:tc>
          <w:tcPr>
            <w:tcW w:w="5024" w:type="dxa"/>
          </w:tcPr>
          <w:p w14:paraId="5F6BABB9" w14:textId="77777777" w:rsidR="00944DFB" w:rsidRPr="001D6332" w:rsidRDefault="00944DFB" w:rsidP="00065AFE">
            <w:pPr>
              <w:rPr>
                <w:rFonts w:ascii="Times New Roman" w:hAnsi="Times New Roman" w:cs="Times New Roman"/>
                <w:b/>
                <w:bCs/>
                <w:shd w:val="clear" w:color="auto" w:fill="FFFFFF"/>
                <w:lang w:val="lv-LV"/>
              </w:rPr>
            </w:pPr>
            <w:r w:rsidRPr="001D6332">
              <w:rPr>
                <w:rFonts w:ascii="Times New Roman" w:hAnsi="Times New Roman" w:cs="Times New Roman"/>
                <w:b/>
                <w:bCs/>
                <w:shd w:val="clear" w:color="auto" w:fill="FFFFFF"/>
                <w:lang w:val="lv-LV"/>
              </w:rPr>
              <w:t>Anotācija/rezultāti</w:t>
            </w:r>
          </w:p>
          <w:p w14:paraId="2C8BCD01" w14:textId="1C5AB8AE" w:rsidR="008C2731" w:rsidRPr="001D6332" w:rsidRDefault="008C2731" w:rsidP="00065AFE">
            <w:pPr>
              <w:rPr>
                <w:rFonts w:ascii="Times New Roman" w:hAnsi="Times New Roman" w:cs="Times New Roman"/>
                <w:b/>
                <w:bCs/>
                <w:shd w:val="clear" w:color="auto" w:fill="FFFFFF"/>
                <w:lang w:val="lv-LV"/>
              </w:rPr>
            </w:pPr>
          </w:p>
        </w:tc>
      </w:tr>
      <w:tr w:rsidR="00944DFB" w:rsidRPr="00327E7B" w14:paraId="78C92CA3" w14:textId="77777777" w:rsidTr="003B53B0">
        <w:tc>
          <w:tcPr>
            <w:tcW w:w="4665" w:type="dxa"/>
          </w:tcPr>
          <w:p w14:paraId="7BA642B4" w14:textId="6C726EC1" w:rsidR="00944DFB" w:rsidRPr="001D6332" w:rsidRDefault="00944DFB" w:rsidP="00065AFE">
            <w:pPr>
              <w:rPr>
                <w:rFonts w:ascii="Times New Roman" w:hAnsi="Times New Roman" w:cs="Times New Roman"/>
                <w:b/>
                <w:bCs/>
                <w:shd w:val="clear" w:color="auto" w:fill="FFFFFF"/>
                <w:lang w:val="lv-LV"/>
              </w:rPr>
            </w:pPr>
            <w:r w:rsidRPr="001D6332">
              <w:rPr>
                <w:rStyle w:val="Izteiksmgs"/>
                <w:rFonts w:ascii="Times New Roman" w:hAnsi="Times New Roman" w:cs="Times New Roman"/>
                <w:b w:val="0"/>
                <w:bCs w:val="0"/>
                <w:lang w:val="lv-LV"/>
              </w:rPr>
              <w:t>Eiropas Savienības fonda projekts Nr.9.1.4.1/16/I/001 „Personu ar invaliditāti vai garīga rakstura traucējumiem integrācija nodarbinātībā un sabiedrībā”</w:t>
            </w:r>
          </w:p>
        </w:tc>
        <w:tc>
          <w:tcPr>
            <w:tcW w:w="5024" w:type="dxa"/>
          </w:tcPr>
          <w:p w14:paraId="3459EC40" w14:textId="1FF2DE89" w:rsidR="00944DFB" w:rsidRPr="001D6332" w:rsidRDefault="00944DFB" w:rsidP="00B92AF4">
            <w:pPr>
              <w:spacing w:line="276" w:lineRule="auto"/>
              <w:jc w:val="both"/>
              <w:rPr>
                <w:rFonts w:ascii="Times New Roman" w:hAnsi="Times New Roman" w:cs="Times New Roman"/>
                <w:lang w:val="lv-LV"/>
              </w:rPr>
            </w:pPr>
            <w:r w:rsidRPr="001D6332">
              <w:rPr>
                <w:rFonts w:ascii="Times New Roman" w:hAnsi="Times New Roman" w:cs="Times New Roman"/>
                <w:lang w:val="lv-LV"/>
              </w:rPr>
              <w:t xml:space="preserve">Vienošanās par Projekta īstenošanu noslēgta </w:t>
            </w:r>
            <w:r w:rsidR="00622248" w:rsidRPr="001D6332">
              <w:rPr>
                <w:rFonts w:ascii="Times New Roman" w:hAnsi="Times New Roman" w:cs="Times New Roman"/>
                <w:lang w:val="lv-LV"/>
              </w:rPr>
              <w:t>11.04.</w:t>
            </w:r>
            <w:r w:rsidRPr="001D6332">
              <w:rPr>
                <w:rFonts w:ascii="Times New Roman" w:hAnsi="Times New Roman" w:cs="Times New Roman"/>
                <w:lang w:val="lv-LV"/>
              </w:rPr>
              <w:t>2016. Projekta ietvaros pilnveidota profesionālās rehabilitācijas sistēma, veicinot pakalpojumu pieejamību Projekta mērķa grupai – personām ar smagu invaliditāti (I un II grupas invaliditātes) un personām ar garīga rakstura traucējumiem</w:t>
            </w:r>
            <w:r w:rsidR="00F94BF7" w:rsidRPr="001D6332">
              <w:rPr>
                <w:rFonts w:ascii="Times New Roman" w:hAnsi="Times New Roman" w:cs="Times New Roman"/>
                <w:lang w:val="lv-LV"/>
              </w:rPr>
              <w:t>,</w:t>
            </w:r>
            <w:r w:rsidRPr="001D6332">
              <w:rPr>
                <w:rFonts w:ascii="Times New Roman" w:hAnsi="Times New Roman" w:cs="Times New Roman"/>
                <w:lang w:val="lv-LV"/>
              </w:rPr>
              <w:t xml:space="preserve"> izstrādātas un ieviestas 5 jaunas, darba tirgus pieprasījumam atbilstošas profesionālās rehabilitācijas programmas. Savukārt, lai veicinātu personu ar garīga rakstura traucējumiem iekļaušanos darba tirgū, projekta ietvaros izveidota prasmju sertificēšanas sistēma, tai skaitā izstrādātas un ieviestas 35 darba tirgus vajadzībām atbilstošas prasmju apmācību programmas. </w:t>
            </w:r>
          </w:p>
        </w:tc>
      </w:tr>
      <w:tr w:rsidR="00944DFB" w:rsidRPr="001D6332" w14:paraId="078033D6" w14:textId="77777777" w:rsidTr="003B53B0">
        <w:tc>
          <w:tcPr>
            <w:tcW w:w="4665" w:type="dxa"/>
          </w:tcPr>
          <w:p w14:paraId="33C8C543" w14:textId="77777777" w:rsidR="00944DFB" w:rsidRPr="001D6332" w:rsidRDefault="00944DFB" w:rsidP="00944DFB">
            <w:pPr>
              <w:spacing w:before="100" w:beforeAutospacing="1" w:after="100" w:afterAutospacing="1"/>
              <w:outlineLvl w:val="0"/>
              <w:rPr>
                <w:rFonts w:ascii="Times New Roman" w:eastAsia="Times New Roman" w:hAnsi="Times New Roman" w:cs="Times New Roman"/>
                <w:kern w:val="36"/>
                <w:lang w:val="lv-LV"/>
              </w:rPr>
            </w:pPr>
            <w:r w:rsidRPr="001D6332">
              <w:rPr>
                <w:rFonts w:ascii="Times New Roman" w:eastAsia="Times New Roman" w:hAnsi="Times New Roman" w:cs="Times New Roman"/>
                <w:kern w:val="36"/>
                <w:lang w:val="lv-LV"/>
              </w:rPr>
              <w:t>Projekts "Change4Inclusion"</w:t>
            </w:r>
          </w:p>
          <w:p w14:paraId="58C25DCD" w14:textId="77777777" w:rsidR="00944DFB" w:rsidRPr="001D6332" w:rsidRDefault="00944DFB" w:rsidP="00065AFE">
            <w:pPr>
              <w:rPr>
                <w:rFonts w:ascii="Times New Roman" w:hAnsi="Times New Roman" w:cs="Times New Roman"/>
                <w:shd w:val="clear" w:color="auto" w:fill="FFFFFF"/>
                <w:lang w:val="lv-LV"/>
              </w:rPr>
            </w:pPr>
          </w:p>
        </w:tc>
        <w:tc>
          <w:tcPr>
            <w:tcW w:w="5024" w:type="dxa"/>
          </w:tcPr>
          <w:p w14:paraId="33957397" w14:textId="2E24C87F" w:rsidR="00944DFB" w:rsidRPr="001D6332" w:rsidRDefault="004446CC" w:rsidP="00B92AF4">
            <w:pPr>
              <w:spacing w:line="276" w:lineRule="auto"/>
              <w:jc w:val="both"/>
              <w:rPr>
                <w:rFonts w:ascii="Times New Roman" w:hAnsi="Times New Roman" w:cs="Times New Roman"/>
                <w:shd w:val="clear" w:color="auto" w:fill="FFFFFF"/>
                <w:lang w:val="lv-LV"/>
              </w:rPr>
            </w:pPr>
            <w:r w:rsidRPr="001D6332">
              <w:rPr>
                <w:rFonts w:ascii="Times New Roman" w:hAnsi="Times New Roman" w:cs="Times New Roman"/>
                <w:shd w:val="clear" w:color="auto" w:fill="FFFFFF"/>
                <w:lang w:val="lv-LV"/>
              </w:rPr>
              <w:t>U</w:t>
            </w:r>
            <w:r w:rsidR="00944DFB" w:rsidRPr="001D6332">
              <w:rPr>
                <w:rFonts w:ascii="Times New Roman" w:hAnsi="Times New Roman" w:cs="Times New Roman"/>
                <w:shd w:val="clear" w:color="auto" w:fill="FFFFFF"/>
                <w:lang w:val="lv-LV"/>
              </w:rPr>
              <w:t xml:space="preserve">zsākta sadarbība ar GTB (Beļģija) Change4Inclusion projekta ietvaros, kur </w:t>
            </w:r>
            <w:r w:rsidR="00F94BF7" w:rsidRPr="001D6332">
              <w:rPr>
                <w:rFonts w:ascii="Times New Roman" w:hAnsi="Times New Roman" w:cs="Times New Roman"/>
                <w:shd w:val="clear" w:color="auto" w:fill="FFFFFF"/>
                <w:lang w:val="lv-LV"/>
              </w:rPr>
              <w:t xml:space="preserve">Aģentūra </w:t>
            </w:r>
            <w:r w:rsidR="00944DFB" w:rsidRPr="001D6332">
              <w:rPr>
                <w:rFonts w:ascii="Times New Roman" w:hAnsi="Times New Roman" w:cs="Times New Roman"/>
                <w:shd w:val="clear" w:color="auto" w:fill="FFFFFF"/>
                <w:lang w:val="lv-LV"/>
              </w:rPr>
              <w:t xml:space="preserve">ir viens no </w:t>
            </w:r>
            <w:r w:rsidR="0030130A" w:rsidRPr="001D6332">
              <w:rPr>
                <w:rFonts w:ascii="Times New Roman" w:hAnsi="Times New Roman" w:cs="Times New Roman"/>
                <w:shd w:val="clear" w:color="auto" w:fill="FFFFFF"/>
                <w:lang w:val="lv-LV"/>
              </w:rPr>
              <w:t>diviem</w:t>
            </w:r>
            <w:r w:rsidR="00944DFB" w:rsidRPr="001D6332">
              <w:rPr>
                <w:rFonts w:ascii="Times New Roman" w:hAnsi="Times New Roman" w:cs="Times New Roman"/>
                <w:shd w:val="clear" w:color="auto" w:fill="FFFFFF"/>
                <w:lang w:val="lv-LV"/>
              </w:rPr>
              <w:t xml:space="preserve"> starptautiskajiem partneriem. Projekta galvenais mērķis ir veidot iekļaujošu darba vietu izveidi cilvēkiem ar invaliditāti vai ar veselības problēmām. Uzdevumi, lai sasniegtu mērķi: atbalstīt darba devējus, lai padarītu darba vietas iekļaujošākas cilvēkiem ar invaliditāti un tiem, kam ir veselības problēmas; iekļaujoša darba dizaina koncepcijas nostiprināšana uzņēmumā vai organizācijā; veidot ilgtspējīgas darba vietas, veicinot pāreju uz iekļaujošu organizācijas kultūru.</w:t>
            </w:r>
            <w:r w:rsidR="00B92AF4" w:rsidRPr="001D6332">
              <w:rPr>
                <w:rFonts w:ascii="Times New Roman" w:hAnsi="Times New Roman" w:cs="Times New Roman"/>
                <w:shd w:val="clear" w:color="auto" w:fill="FFFFFF"/>
                <w:lang w:val="lv-LV"/>
              </w:rPr>
              <w:t xml:space="preserve"> </w:t>
            </w:r>
            <w:hyperlink r:id="rId19" w:history="1">
              <w:r w:rsidR="00944DFB" w:rsidRPr="001D6332">
                <w:rPr>
                  <w:rStyle w:val="Hipersaite"/>
                  <w:rFonts w:ascii="Times New Roman" w:hAnsi="Times New Roman" w:cs="Times New Roman"/>
                  <w:color w:val="auto"/>
                  <w:u w:val="none"/>
                  <w:shd w:val="clear" w:color="auto" w:fill="FFFFFF"/>
                  <w:lang w:val="lv-LV"/>
                </w:rPr>
                <w:t>https://www.epr.eu/change4inclusion/</w:t>
              </w:r>
            </w:hyperlink>
          </w:p>
        </w:tc>
      </w:tr>
      <w:tr w:rsidR="00944DFB" w:rsidRPr="001D6332" w14:paraId="4A919E91" w14:textId="77777777" w:rsidTr="003B53B0">
        <w:tc>
          <w:tcPr>
            <w:tcW w:w="4665" w:type="dxa"/>
          </w:tcPr>
          <w:p w14:paraId="666EBFF2" w14:textId="77777777" w:rsidR="004446CC" w:rsidRPr="001D6332" w:rsidRDefault="000C29D2" w:rsidP="004446CC">
            <w:pPr>
              <w:spacing w:before="100" w:beforeAutospacing="1" w:after="100" w:afterAutospacing="1"/>
              <w:outlineLvl w:val="2"/>
              <w:rPr>
                <w:rFonts w:ascii="Times New Roman" w:eastAsia="Times New Roman" w:hAnsi="Times New Roman" w:cs="Times New Roman"/>
                <w:lang w:val="lv-LV"/>
              </w:rPr>
            </w:pPr>
            <w:hyperlink r:id="rId20" w:history="1">
              <w:r w:rsidR="004446CC" w:rsidRPr="001D6332">
                <w:rPr>
                  <w:rFonts w:ascii="Times New Roman" w:eastAsia="Times New Roman" w:hAnsi="Times New Roman" w:cs="Times New Roman"/>
                  <w:lang w:val="lv-LV"/>
                </w:rPr>
                <w:t>Projekts "Motiv-Action"</w:t>
              </w:r>
            </w:hyperlink>
          </w:p>
          <w:p w14:paraId="5C515343" w14:textId="77777777" w:rsidR="00944DFB" w:rsidRPr="001D6332" w:rsidRDefault="00944DFB" w:rsidP="00065AFE">
            <w:pPr>
              <w:rPr>
                <w:rFonts w:ascii="Times New Roman" w:hAnsi="Times New Roman" w:cs="Times New Roman"/>
                <w:shd w:val="clear" w:color="auto" w:fill="FFFFFF"/>
                <w:lang w:val="lv-LV"/>
              </w:rPr>
            </w:pPr>
          </w:p>
        </w:tc>
        <w:tc>
          <w:tcPr>
            <w:tcW w:w="5024" w:type="dxa"/>
          </w:tcPr>
          <w:p w14:paraId="36F405DC" w14:textId="504731E1" w:rsidR="00944DFB" w:rsidRPr="001D6332" w:rsidRDefault="004446CC" w:rsidP="00B92AF4">
            <w:pPr>
              <w:spacing w:line="276" w:lineRule="auto"/>
              <w:jc w:val="both"/>
              <w:rPr>
                <w:rFonts w:ascii="Times New Roman" w:hAnsi="Times New Roman" w:cs="Times New Roman"/>
                <w:shd w:val="clear" w:color="auto" w:fill="FFFFFF"/>
                <w:lang w:val="lv-LV"/>
              </w:rPr>
            </w:pPr>
            <w:r w:rsidRPr="001D6332">
              <w:rPr>
                <w:rFonts w:ascii="Times New Roman" w:hAnsi="Times New Roman" w:cs="Times New Roman"/>
                <w:shd w:val="clear" w:color="auto" w:fill="FFFFFF"/>
                <w:lang w:val="lv-LV"/>
              </w:rPr>
              <w:t>2020./2021. m</w:t>
            </w:r>
            <w:r w:rsidR="0030130A" w:rsidRPr="001D6332">
              <w:rPr>
                <w:rFonts w:ascii="Times New Roman" w:hAnsi="Times New Roman" w:cs="Times New Roman"/>
                <w:shd w:val="clear" w:color="auto" w:fill="FFFFFF"/>
                <w:lang w:val="lv-LV"/>
              </w:rPr>
              <w:t>āc</w:t>
            </w:r>
            <w:r w:rsidRPr="001D6332">
              <w:rPr>
                <w:rFonts w:ascii="Times New Roman" w:hAnsi="Times New Roman" w:cs="Times New Roman"/>
                <w:shd w:val="clear" w:color="auto" w:fill="FFFFFF"/>
                <w:lang w:val="lv-LV"/>
              </w:rPr>
              <w:t>.g. ar LKAAA</w:t>
            </w:r>
            <w:r w:rsidR="00AE3FF0" w:rsidRPr="001D6332">
              <w:rPr>
                <w:rFonts w:ascii="Times New Roman" w:hAnsi="Times New Roman" w:cs="Times New Roman"/>
                <w:shd w:val="clear" w:color="auto" w:fill="FFFFFF"/>
                <w:lang w:val="lv-LV"/>
              </w:rPr>
              <w:t xml:space="preserve"> (Latvijas Karjeras attīstības atbalsta asociācija)</w:t>
            </w:r>
            <w:r w:rsidRPr="001D6332">
              <w:rPr>
                <w:rFonts w:ascii="Times New Roman" w:hAnsi="Times New Roman" w:cs="Times New Roman"/>
                <w:shd w:val="clear" w:color="auto" w:fill="FFFFFF"/>
                <w:lang w:val="lv-LV"/>
              </w:rPr>
              <w:t xml:space="preserve"> noslēgta vienošanās par sadarbību Motiv-Action projekta ietvaros, kur LKAAA ir viens no projekta partneriem. Projekta mērķis ir izcelt virkni labās prakses un pozitīvu piemēru, kas varētu: iedvesmot karjeras konsultācijās iekļaut digitālās tehnoloģijas ikdienas praksē, uzlabojot savas IKT kompetences, vienlaikus personalizējot karjeras atbalsta procesu; Palīdzēt pieaugušajiem ar zemu kvalifikācijas līmeni saprast, kā kļūt patstāvīgākiem darba meklēšanas procesā, pateicoties apzinātākai un pašapzinīgākai digitālo tehnoloģiju izmantošanai.  </w:t>
            </w:r>
            <w:hyperlink r:id="rId21" w:history="1">
              <w:r w:rsidRPr="001D6332">
                <w:rPr>
                  <w:rStyle w:val="Hipersaite"/>
                  <w:rFonts w:ascii="Times New Roman" w:hAnsi="Times New Roman" w:cs="Times New Roman"/>
                  <w:color w:val="auto"/>
                  <w:u w:val="none"/>
                  <w:shd w:val="clear" w:color="auto" w:fill="FFFFFF"/>
                  <w:lang w:val="lv-LV"/>
                </w:rPr>
                <w:t>https://motiv-action.eu/</w:t>
              </w:r>
            </w:hyperlink>
          </w:p>
        </w:tc>
      </w:tr>
      <w:tr w:rsidR="00944DFB" w:rsidRPr="001D6332" w14:paraId="2435360E" w14:textId="77777777" w:rsidTr="003B53B0">
        <w:tc>
          <w:tcPr>
            <w:tcW w:w="4665" w:type="dxa"/>
          </w:tcPr>
          <w:p w14:paraId="5C37E9F7" w14:textId="77777777" w:rsidR="004446CC" w:rsidRPr="001D6332" w:rsidRDefault="000C29D2" w:rsidP="004446CC">
            <w:pPr>
              <w:spacing w:before="100" w:beforeAutospacing="1" w:after="100" w:afterAutospacing="1"/>
              <w:outlineLvl w:val="2"/>
              <w:rPr>
                <w:rFonts w:ascii="Times New Roman" w:eastAsia="Times New Roman" w:hAnsi="Times New Roman" w:cs="Times New Roman"/>
                <w:lang w:val="lv-LV"/>
              </w:rPr>
            </w:pPr>
            <w:hyperlink r:id="rId22" w:history="1">
              <w:r w:rsidR="004446CC" w:rsidRPr="001D6332">
                <w:rPr>
                  <w:rFonts w:ascii="Times New Roman" w:eastAsia="Times New Roman" w:hAnsi="Times New Roman" w:cs="Times New Roman"/>
                  <w:lang w:val="lv-LV"/>
                </w:rPr>
                <w:t xml:space="preserve">Dalība LDDK ESF projektā “Profesionālo izglītības iestāžu audzēkņu dalība darba vidē balstītās mācībās un mācību praksēs uzņēmumos” </w:t>
              </w:r>
              <w:r w:rsidR="004446CC" w:rsidRPr="001D6332">
                <w:rPr>
                  <w:rFonts w:ascii="Times New Roman" w:eastAsia="Times New Roman" w:hAnsi="Times New Roman" w:cs="Times New Roman"/>
                  <w:lang w:val="lv-LV"/>
                </w:rPr>
                <w:lastRenderedPageBreak/>
                <w:t>(Nr.8.5.1.0/16/I/001)</w:t>
              </w:r>
            </w:hyperlink>
          </w:p>
          <w:p w14:paraId="4F7CEBC1" w14:textId="77777777" w:rsidR="00944DFB" w:rsidRPr="001D6332" w:rsidRDefault="00944DFB" w:rsidP="00065AFE">
            <w:pPr>
              <w:rPr>
                <w:rFonts w:ascii="Times New Roman" w:hAnsi="Times New Roman" w:cs="Times New Roman"/>
                <w:shd w:val="clear" w:color="auto" w:fill="FFFFFF"/>
                <w:lang w:val="lv-LV"/>
              </w:rPr>
            </w:pPr>
          </w:p>
        </w:tc>
        <w:tc>
          <w:tcPr>
            <w:tcW w:w="5024" w:type="dxa"/>
          </w:tcPr>
          <w:p w14:paraId="066D251B" w14:textId="4982A6D7" w:rsidR="00944DFB" w:rsidRPr="001D6332" w:rsidRDefault="004446CC" w:rsidP="00B92AF4">
            <w:pPr>
              <w:spacing w:line="276" w:lineRule="auto"/>
              <w:jc w:val="both"/>
              <w:rPr>
                <w:rFonts w:ascii="Times New Roman" w:hAnsi="Times New Roman" w:cs="Times New Roman"/>
                <w:lang w:val="lv-LV"/>
              </w:rPr>
            </w:pPr>
            <w:r w:rsidRPr="001D6332">
              <w:rPr>
                <w:rFonts w:ascii="Times New Roman" w:hAnsi="Times New Roman" w:cs="Times New Roman"/>
                <w:lang w:val="lv-LV"/>
              </w:rPr>
              <w:lastRenderedPageBreak/>
              <w:t xml:space="preserve">Turpinājās audzēkņu dalība LDDK projektā, kura ietvaros JPV audzēkņiem, kuri apgūst profesionālās vidējās un arodizglītības programmas, ir iespēja </w:t>
            </w:r>
            <w:r w:rsidRPr="001D6332">
              <w:rPr>
                <w:rFonts w:ascii="Times New Roman" w:hAnsi="Times New Roman" w:cs="Times New Roman"/>
                <w:lang w:val="lv-LV"/>
              </w:rPr>
              <w:lastRenderedPageBreak/>
              <w:t xml:space="preserve">iesaistīties kvalifikācijas prasībām atbilstošu praktisko mācību un mācību prakšu īstenošanā uzņēmumos. 2020./2021. </w:t>
            </w:r>
            <w:r w:rsidR="0030130A" w:rsidRPr="001D6332">
              <w:rPr>
                <w:rFonts w:ascii="Times New Roman" w:hAnsi="Times New Roman" w:cs="Times New Roman"/>
                <w:lang w:val="lv-LV"/>
              </w:rPr>
              <w:t xml:space="preserve">māc. g. </w:t>
            </w:r>
            <w:r w:rsidRPr="001D6332">
              <w:rPr>
                <w:rFonts w:ascii="Times New Roman" w:hAnsi="Times New Roman" w:cs="Times New Roman"/>
                <w:lang w:val="lv-LV"/>
              </w:rPr>
              <w:t xml:space="preserve">projektā iesaistīti 33 audzēkņi. </w:t>
            </w:r>
          </w:p>
        </w:tc>
      </w:tr>
      <w:tr w:rsidR="00944DFB" w:rsidRPr="00327E7B" w14:paraId="4F0F54A3" w14:textId="77777777" w:rsidTr="003B53B0">
        <w:tc>
          <w:tcPr>
            <w:tcW w:w="4665" w:type="dxa"/>
          </w:tcPr>
          <w:p w14:paraId="2867883C" w14:textId="34476198" w:rsidR="00944DFB" w:rsidRPr="001D6332" w:rsidRDefault="004446CC" w:rsidP="00065AFE">
            <w:pPr>
              <w:rPr>
                <w:rFonts w:ascii="Times New Roman" w:hAnsi="Times New Roman" w:cs="Times New Roman"/>
                <w:shd w:val="clear" w:color="auto" w:fill="FFFFFF"/>
                <w:lang w:val="lv-LV"/>
              </w:rPr>
            </w:pPr>
            <w:r w:rsidRPr="001D6332">
              <w:rPr>
                <w:rStyle w:val="markedcontent"/>
                <w:rFonts w:ascii="Times New Roman" w:hAnsi="Times New Roman" w:cs="Times New Roman"/>
                <w:lang w:val="lv-LV"/>
              </w:rPr>
              <w:lastRenderedPageBreak/>
              <w:t xml:space="preserve">Latvijas simtgades </w:t>
            </w:r>
            <w:r w:rsidRPr="001D6332">
              <w:rPr>
                <w:rFonts w:ascii="Times New Roman" w:hAnsi="Times New Roman" w:cs="Times New Roman"/>
                <w:lang w:val="lv-LV"/>
              </w:rPr>
              <w:br/>
            </w:r>
            <w:r w:rsidRPr="001D6332">
              <w:rPr>
                <w:rStyle w:val="markedcontent"/>
                <w:rFonts w:ascii="Times New Roman" w:hAnsi="Times New Roman" w:cs="Times New Roman"/>
                <w:lang w:val="lv-LV"/>
              </w:rPr>
              <w:t>projekts</w:t>
            </w:r>
            <w:r w:rsidR="00AE3FF0" w:rsidRPr="001D6332">
              <w:rPr>
                <w:rStyle w:val="markedcontent"/>
                <w:rFonts w:ascii="Times New Roman" w:hAnsi="Times New Roman" w:cs="Times New Roman"/>
                <w:lang w:val="lv-LV"/>
              </w:rPr>
              <w:t xml:space="preserve"> </w:t>
            </w:r>
            <w:r w:rsidRPr="001D6332">
              <w:rPr>
                <w:rStyle w:val="markedcontent"/>
                <w:rFonts w:ascii="Times New Roman" w:hAnsi="Times New Roman" w:cs="Times New Roman"/>
                <w:lang w:val="lv-LV"/>
              </w:rPr>
              <w:t xml:space="preserve"> “Skolas </w:t>
            </w:r>
            <w:r w:rsidRPr="001D6332">
              <w:rPr>
                <w:rFonts w:ascii="Times New Roman" w:hAnsi="Times New Roman" w:cs="Times New Roman"/>
                <w:lang w:val="lv-LV"/>
              </w:rPr>
              <w:br/>
            </w:r>
            <w:r w:rsidRPr="001D6332">
              <w:rPr>
                <w:rStyle w:val="markedcontent"/>
                <w:rFonts w:ascii="Times New Roman" w:hAnsi="Times New Roman" w:cs="Times New Roman"/>
                <w:lang w:val="lv-LV"/>
              </w:rPr>
              <w:t>soma”</w:t>
            </w:r>
          </w:p>
        </w:tc>
        <w:tc>
          <w:tcPr>
            <w:tcW w:w="5024" w:type="dxa"/>
          </w:tcPr>
          <w:p w14:paraId="2971D826" w14:textId="77777777" w:rsidR="00860D1F" w:rsidRPr="001D6332" w:rsidRDefault="00860D1F" w:rsidP="00860D1F">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Koncerts "Par mūziku, cilvēku un Latviju. Stāsti un mūzika ar Aivaru Hermani".</w:t>
            </w:r>
          </w:p>
          <w:p w14:paraId="26E234C6" w14:textId="49000B2C" w:rsidR="008B0C3E" w:rsidRPr="001D6332" w:rsidRDefault="00371BD2" w:rsidP="00371BD2">
            <w:pPr>
              <w:rPr>
                <w:rFonts w:ascii="Times New Roman" w:hAnsi="Times New Roman" w:cs="Times New Roman"/>
                <w:shd w:val="clear" w:color="auto" w:fill="FFFFFF"/>
                <w:lang w:val="lv-LV"/>
              </w:rPr>
            </w:pPr>
            <w:r w:rsidRPr="001D6332">
              <w:rPr>
                <w:rFonts w:ascii="Times New Roman" w:hAnsi="Times New Roman" w:cs="Times New Roman"/>
                <w:shd w:val="clear" w:color="auto" w:fill="FFFFFF"/>
                <w:lang w:val="lv-LV"/>
              </w:rPr>
              <w:t>Iegādātas Latvijas Nacionālā teātra izrādes “Īstā sālsmaize, Izlase</w:t>
            </w:r>
            <w:r w:rsidR="009F5607" w:rsidRPr="001D6332">
              <w:rPr>
                <w:rFonts w:ascii="Times New Roman" w:hAnsi="Times New Roman" w:cs="Times New Roman"/>
                <w:shd w:val="clear" w:color="auto" w:fill="FFFFFF"/>
                <w:lang w:val="lv-LV"/>
              </w:rPr>
              <w:t>” biļetes</w:t>
            </w:r>
            <w:r w:rsidR="00B12172" w:rsidRPr="001D6332">
              <w:rPr>
                <w:rFonts w:ascii="Times New Roman" w:hAnsi="Times New Roman" w:cs="Times New Roman"/>
                <w:shd w:val="clear" w:color="auto" w:fill="FFFFFF"/>
                <w:lang w:val="lv-LV"/>
              </w:rPr>
              <w:t>.</w:t>
            </w:r>
          </w:p>
        </w:tc>
      </w:tr>
      <w:tr w:rsidR="001733DB" w:rsidRPr="001D6332" w14:paraId="02BF107B" w14:textId="77777777" w:rsidTr="003B53B0">
        <w:tc>
          <w:tcPr>
            <w:tcW w:w="4665" w:type="dxa"/>
          </w:tcPr>
          <w:p w14:paraId="638AED42" w14:textId="6E9D7EDC" w:rsidR="001733DB" w:rsidRPr="001D6332" w:rsidRDefault="001733DB" w:rsidP="001733DB">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 xml:space="preserve">Projekts </w:t>
            </w:r>
            <w:proofErr w:type="spellStart"/>
            <w:r w:rsidRPr="001D6332">
              <w:rPr>
                <w:rFonts w:ascii="Times New Roman" w:hAnsi="Times New Roman" w:cs="Times New Roman"/>
                <w:color w:val="000000"/>
                <w:shd w:val="clear" w:color="auto" w:fill="FFFFFF"/>
                <w:lang w:val="lv-LV"/>
              </w:rPr>
              <w:t>Interreg</w:t>
            </w:r>
            <w:proofErr w:type="spellEnd"/>
            <w:r w:rsidRPr="001D6332">
              <w:rPr>
                <w:rFonts w:ascii="Times New Roman" w:hAnsi="Times New Roman" w:cs="Times New Roman"/>
                <w:color w:val="000000"/>
                <w:shd w:val="clear" w:color="auto" w:fill="FFFFFF"/>
                <w:lang w:val="lv-LV"/>
              </w:rPr>
              <w:t xml:space="preserve"> </w:t>
            </w:r>
            <w:proofErr w:type="spellStart"/>
            <w:r w:rsidRPr="001D6332">
              <w:rPr>
                <w:rFonts w:ascii="Times New Roman" w:hAnsi="Times New Roman" w:cs="Times New Roman"/>
                <w:color w:val="000000"/>
                <w:shd w:val="clear" w:color="auto" w:fill="FFFFFF"/>
                <w:lang w:val="lv-LV"/>
              </w:rPr>
              <w:t>Central</w:t>
            </w:r>
            <w:proofErr w:type="spellEnd"/>
            <w:r w:rsidRPr="001D6332">
              <w:rPr>
                <w:rFonts w:ascii="Times New Roman" w:hAnsi="Times New Roman" w:cs="Times New Roman"/>
                <w:color w:val="000000"/>
                <w:shd w:val="clear" w:color="auto" w:fill="FFFFFF"/>
                <w:lang w:val="lv-LV"/>
              </w:rPr>
              <w:t xml:space="preserve"> </w:t>
            </w:r>
            <w:proofErr w:type="spellStart"/>
            <w:r w:rsidRPr="001D6332">
              <w:rPr>
                <w:rFonts w:ascii="Times New Roman" w:hAnsi="Times New Roman" w:cs="Times New Roman"/>
                <w:color w:val="000000"/>
                <w:shd w:val="clear" w:color="auto" w:fill="FFFFFF"/>
                <w:lang w:val="lv-LV"/>
              </w:rPr>
              <w:t>Baltic</w:t>
            </w:r>
            <w:proofErr w:type="spellEnd"/>
            <w:r w:rsidRPr="001D6332">
              <w:rPr>
                <w:rFonts w:ascii="Times New Roman" w:hAnsi="Times New Roman" w:cs="Times New Roman"/>
                <w:color w:val="000000"/>
                <w:shd w:val="clear" w:color="auto" w:fill="FFFFFF"/>
                <w:lang w:val="lv-LV"/>
              </w:rPr>
              <w:t xml:space="preserve"> ,,Pārrobežu</w:t>
            </w:r>
          </w:p>
          <w:p w14:paraId="63BCE6B3" w14:textId="77777777" w:rsidR="001733DB" w:rsidRPr="001D6332" w:rsidRDefault="001733DB" w:rsidP="001733DB">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uzņēmējdarbības attīstība skolniekiem ar īpašām izglītības vajadzībām</w:t>
            </w:r>
          </w:p>
          <w:p w14:paraId="60EB462E" w14:textId="77777777" w:rsidR="001733DB" w:rsidRPr="001D6332" w:rsidRDefault="001733DB" w:rsidP="001733DB">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zinātnes, tehnoloģiju, inženierzinātņu un matemātikas jomās -</w:t>
            </w:r>
          </w:p>
          <w:p w14:paraId="6CEB1007" w14:textId="3CF034CB" w:rsidR="001733DB" w:rsidRPr="001D6332" w:rsidRDefault="001733DB" w:rsidP="001733DB">
            <w:pPr>
              <w:rPr>
                <w:rStyle w:val="markedcontent"/>
                <w:rFonts w:ascii="Times New Roman" w:hAnsi="Times New Roman" w:cs="Times New Roman"/>
                <w:lang w:val="lv-LV"/>
              </w:rPr>
            </w:pPr>
            <w:r w:rsidRPr="001D6332">
              <w:rPr>
                <w:rFonts w:ascii="Times New Roman" w:hAnsi="Times New Roman" w:cs="Times New Roman"/>
                <w:color w:val="000000"/>
                <w:shd w:val="clear" w:color="auto" w:fill="FFFFFF"/>
                <w:lang w:val="lv-LV"/>
              </w:rPr>
              <w:t>SENsationalSTEM”</w:t>
            </w:r>
          </w:p>
        </w:tc>
        <w:tc>
          <w:tcPr>
            <w:tcW w:w="5024" w:type="dxa"/>
          </w:tcPr>
          <w:p w14:paraId="00D63310" w14:textId="6732436D" w:rsidR="00C800EF" w:rsidRPr="001D6332" w:rsidRDefault="00C800EF" w:rsidP="00C800EF">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Projektā kā mentori iesaistīti divi JPV pedagogi, kuri piedalās projekta izsludinātajās apmācībās un organizētajās tikšanās gan klātienē, gan interneta</w:t>
            </w:r>
          </w:p>
          <w:p w14:paraId="10D2D196" w14:textId="5C7A81BE" w:rsidR="001733DB" w:rsidRPr="001D6332" w:rsidRDefault="00C800EF" w:rsidP="00C800EF">
            <w:pPr>
              <w:rPr>
                <w:rFonts w:ascii="Times New Roman" w:hAnsi="Times New Roman" w:cs="Times New Roman"/>
                <w:color w:val="000000"/>
                <w:shd w:val="clear" w:color="auto" w:fill="FFFFFF"/>
                <w:lang w:val="lv-LV"/>
              </w:rPr>
            </w:pPr>
            <w:r w:rsidRPr="001D6332">
              <w:rPr>
                <w:rFonts w:ascii="Times New Roman" w:hAnsi="Times New Roman" w:cs="Times New Roman"/>
                <w:color w:val="000000"/>
                <w:shd w:val="clear" w:color="auto" w:fill="FFFFFF"/>
                <w:lang w:val="lv-LV"/>
              </w:rPr>
              <w:t>vidē.</w:t>
            </w:r>
          </w:p>
        </w:tc>
      </w:tr>
    </w:tbl>
    <w:p w14:paraId="36812B69" w14:textId="77777777" w:rsidR="00166882" w:rsidRPr="001D6332" w:rsidRDefault="00166882" w:rsidP="00166882">
      <w:pPr>
        <w:spacing w:after="0" w:line="240" w:lineRule="auto"/>
        <w:rPr>
          <w:rFonts w:ascii="Times New Roman" w:hAnsi="Times New Roman" w:cs="Times New Roman"/>
          <w:sz w:val="24"/>
          <w:szCs w:val="24"/>
          <w:lang w:val="lv-LV"/>
        </w:rPr>
      </w:pPr>
    </w:p>
    <w:p w14:paraId="2F01D1B0" w14:textId="427491C8" w:rsidR="00166882" w:rsidRDefault="00586834"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I</w:t>
      </w:r>
      <w:r w:rsidR="00166882" w:rsidRPr="001D6332">
        <w:rPr>
          <w:rFonts w:ascii="Times New Roman" w:hAnsi="Times New Roman" w:cs="Times New Roman"/>
          <w:b/>
          <w:bCs/>
          <w:sz w:val="24"/>
          <w:szCs w:val="24"/>
          <w:lang w:val="lv-LV"/>
        </w:rPr>
        <w:t>nformācija par institūcijām, ar kurām noslēgti sadarbības līgumi</w:t>
      </w:r>
      <w:r w:rsidR="00AB730A" w:rsidRPr="001D6332">
        <w:rPr>
          <w:rFonts w:ascii="Times New Roman" w:hAnsi="Times New Roman" w:cs="Times New Roman"/>
          <w:b/>
          <w:bCs/>
          <w:sz w:val="24"/>
          <w:szCs w:val="24"/>
          <w:lang w:val="lv-LV"/>
        </w:rPr>
        <w:t xml:space="preserve"> </w:t>
      </w:r>
    </w:p>
    <w:p w14:paraId="0D0979CE" w14:textId="77777777" w:rsidR="003B53B0" w:rsidRPr="001D6332" w:rsidRDefault="003B53B0" w:rsidP="002F3AED">
      <w:pPr>
        <w:pStyle w:val="Sarakstarindkopa"/>
        <w:spacing w:after="0" w:line="240" w:lineRule="auto"/>
        <w:rPr>
          <w:rFonts w:ascii="Times New Roman" w:hAnsi="Times New Roman" w:cs="Times New Roman"/>
          <w:b/>
          <w:bCs/>
          <w:sz w:val="24"/>
          <w:szCs w:val="24"/>
          <w:lang w:val="lv-LV"/>
        </w:rPr>
      </w:pPr>
    </w:p>
    <w:p w14:paraId="1976017F" w14:textId="72E3B03B" w:rsidR="00192F31" w:rsidRPr="00B37D36" w:rsidRDefault="002F3AED" w:rsidP="002F3AED">
      <w:pPr>
        <w:spacing w:after="0" w:line="240" w:lineRule="auto"/>
        <w:ind w:left="66"/>
        <w:jc w:val="right"/>
        <w:rPr>
          <w:rFonts w:ascii="Times New Roman" w:hAnsi="Times New Roman" w:cs="Times New Roman"/>
          <w:sz w:val="24"/>
          <w:szCs w:val="24"/>
          <w:lang w:val="lv-LV"/>
        </w:rPr>
      </w:pPr>
      <w:r w:rsidRPr="00B37D36">
        <w:rPr>
          <w:rFonts w:ascii="Times New Roman" w:hAnsi="Times New Roman" w:cs="Times New Roman"/>
          <w:sz w:val="24"/>
          <w:szCs w:val="24"/>
          <w:lang w:val="lv-LV"/>
        </w:rPr>
        <w:t>5.1.</w:t>
      </w:r>
      <w:r w:rsidR="003B53B0" w:rsidRPr="00B37D36">
        <w:rPr>
          <w:rFonts w:ascii="Times New Roman" w:hAnsi="Times New Roman" w:cs="Times New Roman"/>
          <w:sz w:val="24"/>
          <w:szCs w:val="24"/>
          <w:lang w:val="lv-LV"/>
        </w:rPr>
        <w:t>Tabula. Informācija par institūcijām, ar kurām noslēgti sadarbības līgumi</w:t>
      </w:r>
    </w:p>
    <w:tbl>
      <w:tblPr>
        <w:tblStyle w:val="Reatabula"/>
        <w:tblW w:w="0" w:type="auto"/>
        <w:jc w:val="center"/>
        <w:tblLook w:val="04A0" w:firstRow="1" w:lastRow="0" w:firstColumn="1" w:lastColumn="0" w:noHBand="0" w:noVBand="1"/>
      </w:tblPr>
      <w:tblGrid>
        <w:gridCol w:w="4665"/>
        <w:gridCol w:w="4666"/>
      </w:tblGrid>
      <w:tr w:rsidR="00192F31" w:rsidRPr="001D6332" w14:paraId="7C9192B2" w14:textId="77777777" w:rsidTr="003B53B0">
        <w:trPr>
          <w:jc w:val="center"/>
        </w:trPr>
        <w:tc>
          <w:tcPr>
            <w:tcW w:w="4665" w:type="dxa"/>
            <w:shd w:val="clear" w:color="auto" w:fill="auto"/>
          </w:tcPr>
          <w:p w14:paraId="40302B51" w14:textId="77777777" w:rsidR="00192F31" w:rsidRPr="001D6332" w:rsidRDefault="00192F31" w:rsidP="00192F31">
            <w:pPr>
              <w:jc w:val="center"/>
              <w:rPr>
                <w:rFonts w:ascii="Times New Roman" w:hAnsi="Times New Roman" w:cs="Times New Roman"/>
                <w:b/>
                <w:sz w:val="24"/>
                <w:szCs w:val="24"/>
                <w:lang w:val="lv-LV"/>
              </w:rPr>
            </w:pPr>
            <w:r w:rsidRPr="001D6332">
              <w:rPr>
                <w:rFonts w:ascii="Times New Roman" w:hAnsi="Times New Roman" w:cs="Times New Roman"/>
                <w:b/>
                <w:sz w:val="24"/>
                <w:szCs w:val="24"/>
                <w:lang w:val="lv-LV"/>
              </w:rPr>
              <w:t>Institūcija, ar kuru līgums noslēgts</w:t>
            </w:r>
          </w:p>
          <w:p w14:paraId="4A41394A" w14:textId="77777777" w:rsidR="00192F31" w:rsidRPr="001D6332" w:rsidRDefault="00192F31" w:rsidP="00192F31">
            <w:pPr>
              <w:rPr>
                <w:rFonts w:ascii="Times New Roman" w:hAnsi="Times New Roman" w:cs="Times New Roman"/>
                <w:sz w:val="24"/>
                <w:szCs w:val="24"/>
                <w:lang w:val="lv-LV"/>
              </w:rPr>
            </w:pPr>
          </w:p>
        </w:tc>
        <w:tc>
          <w:tcPr>
            <w:tcW w:w="4666" w:type="dxa"/>
            <w:shd w:val="clear" w:color="auto" w:fill="auto"/>
          </w:tcPr>
          <w:p w14:paraId="433FAB0B" w14:textId="12FA9586"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b/>
                <w:sz w:val="24"/>
                <w:szCs w:val="24"/>
                <w:lang w:val="lv-LV"/>
              </w:rPr>
              <w:t>Līguma priekšmets</w:t>
            </w:r>
          </w:p>
        </w:tc>
      </w:tr>
      <w:tr w:rsidR="00192F31" w:rsidRPr="00327E7B" w14:paraId="6533C501" w14:textId="77777777" w:rsidTr="003B53B0">
        <w:trPr>
          <w:trHeight w:val="635"/>
          <w:jc w:val="center"/>
        </w:trPr>
        <w:tc>
          <w:tcPr>
            <w:tcW w:w="4665" w:type="dxa"/>
          </w:tcPr>
          <w:p w14:paraId="77B59E5D" w14:textId="3776BC64"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Biedrība “Latvijas Nedzirdīgo savienība”</w:t>
            </w:r>
          </w:p>
        </w:tc>
        <w:tc>
          <w:tcPr>
            <w:tcW w:w="4666" w:type="dxa"/>
          </w:tcPr>
          <w:p w14:paraId="0D893E9D" w14:textId="21B9704D"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Surdotulka pakalpojuma nodrošināšana </w:t>
            </w:r>
            <w:r w:rsidR="0030130A" w:rsidRPr="001D6332">
              <w:rPr>
                <w:rFonts w:ascii="Times New Roman" w:hAnsi="Times New Roman" w:cs="Times New Roman"/>
                <w:sz w:val="24"/>
                <w:szCs w:val="24"/>
                <w:lang w:val="lv-LV"/>
              </w:rPr>
              <w:t xml:space="preserve">audzēkņiem </w:t>
            </w:r>
            <w:r w:rsidRPr="001D6332">
              <w:rPr>
                <w:rFonts w:ascii="Times New Roman" w:hAnsi="Times New Roman" w:cs="Times New Roman"/>
                <w:sz w:val="24"/>
                <w:szCs w:val="24"/>
                <w:lang w:val="lv-LV"/>
              </w:rPr>
              <w:t>ar dzirdes traucējumiem</w:t>
            </w:r>
          </w:p>
        </w:tc>
      </w:tr>
      <w:tr w:rsidR="00192F31" w:rsidRPr="00327E7B" w14:paraId="5233C481" w14:textId="77777777" w:rsidTr="003B53B0">
        <w:trPr>
          <w:trHeight w:val="346"/>
          <w:jc w:val="center"/>
        </w:trPr>
        <w:tc>
          <w:tcPr>
            <w:tcW w:w="4665" w:type="dxa"/>
          </w:tcPr>
          <w:p w14:paraId="2369CDFB" w14:textId="7966AB25" w:rsidR="00192F31" w:rsidRPr="001D6332" w:rsidRDefault="00192F31" w:rsidP="00192F31">
            <w:pPr>
              <w:rPr>
                <w:rFonts w:ascii="Times New Roman" w:hAnsi="Times New Roman" w:cs="Times New Roman"/>
                <w:sz w:val="24"/>
                <w:szCs w:val="24"/>
                <w:lang w:val="lv-LV"/>
              </w:rPr>
            </w:pPr>
            <w:r w:rsidRPr="001D6332">
              <w:rPr>
                <w:rStyle w:val="Izteiksmgs"/>
                <w:rFonts w:ascii="Times New Roman" w:hAnsi="Times New Roman" w:cs="Times New Roman"/>
                <w:b w:val="0"/>
                <w:bCs w:val="0"/>
                <w:sz w:val="24"/>
                <w:szCs w:val="24"/>
                <w:lang w:val="lv-LV"/>
              </w:rPr>
              <w:t>Rīgas Menedžmenta koledža</w:t>
            </w:r>
          </w:p>
        </w:tc>
        <w:tc>
          <w:tcPr>
            <w:tcW w:w="4666" w:type="dxa"/>
          </w:tcPr>
          <w:p w14:paraId="2D0FCCE2" w14:textId="079C2584" w:rsidR="00192F31" w:rsidRPr="001D6332" w:rsidRDefault="00C53595"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Sadarbība izglītības un pētniecības jomā</w:t>
            </w:r>
          </w:p>
        </w:tc>
      </w:tr>
      <w:tr w:rsidR="00192F31" w:rsidRPr="00327E7B" w14:paraId="05D2632B" w14:textId="77777777" w:rsidTr="003B53B0">
        <w:trPr>
          <w:trHeight w:val="421"/>
          <w:jc w:val="center"/>
        </w:trPr>
        <w:tc>
          <w:tcPr>
            <w:tcW w:w="4665" w:type="dxa"/>
          </w:tcPr>
          <w:p w14:paraId="45899F26" w14:textId="3CC0FAA1" w:rsidR="00192F31" w:rsidRPr="001D6332" w:rsidRDefault="008C2731" w:rsidP="00192F31">
            <w:pPr>
              <w:rPr>
                <w:rFonts w:ascii="Times New Roman" w:hAnsi="Times New Roman" w:cs="Times New Roman"/>
                <w:sz w:val="24"/>
                <w:szCs w:val="24"/>
                <w:lang w:val="lv-LV"/>
              </w:rPr>
            </w:pPr>
            <w:r w:rsidRPr="001D6332">
              <w:rPr>
                <w:rStyle w:val="Izteiksmgs"/>
                <w:rFonts w:ascii="Times New Roman" w:hAnsi="Times New Roman" w:cs="Times New Roman"/>
                <w:b w:val="0"/>
                <w:bCs w:val="0"/>
                <w:sz w:val="24"/>
                <w:szCs w:val="24"/>
                <w:lang w:val="lv-LV"/>
              </w:rPr>
              <w:t>Rēzeknes Tehnoloģiju akadēmija</w:t>
            </w:r>
          </w:p>
        </w:tc>
        <w:tc>
          <w:tcPr>
            <w:tcW w:w="4666" w:type="dxa"/>
          </w:tcPr>
          <w:p w14:paraId="4BAB4DBF" w14:textId="0C57F9EB" w:rsidR="00192F31" w:rsidRPr="001D6332" w:rsidRDefault="00C53595"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Sadarbība izglītības un pētniecības jomā</w:t>
            </w:r>
          </w:p>
        </w:tc>
      </w:tr>
      <w:tr w:rsidR="00192F31" w:rsidRPr="001D6332" w14:paraId="54722253" w14:textId="77777777" w:rsidTr="003B53B0">
        <w:trPr>
          <w:trHeight w:val="427"/>
          <w:jc w:val="center"/>
        </w:trPr>
        <w:tc>
          <w:tcPr>
            <w:tcW w:w="4665" w:type="dxa"/>
          </w:tcPr>
          <w:p w14:paraId="0E19AB81" w14:textId="6148DAC9"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Rīgas Tehniskā universitāte</w:t>
            </w:r>
          </w:p>
        </w:tc>
        <w:tc>
          <w:tcPr>
            <w:tcW w:w="4666" w:type="dxa"/>
          </w:tcPr>
          <w:p w14:paraId="09D53C2C" w14:textId="3918F811"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Prakses organizēšana</w:t>
            </w:r>
          </w:p>
        </w:tc>
      </w:tr>
      <w:tr w:rsidR="003D7BC4" w:rsidRPr="00327E7B" w14:paraId="2ED2795C" w14:textId="77777777" w:rsidTr="003B53B0">
        <w:trPr>
          <w:trHeight w:val="405"/>
          <w:jc w:val="center"/>
        </w:trPr>
        <w:tc>
          <w:tcPr>
            <w:tcW w:w="4665" w:type="dxa"/>
          </w:tcPr>
          <w:p w14:paraId="5F576BFA" w14:textId="4F936C6C" w:rsidR="003D7BC4" w:rsidRPr="001D6332" w:rsidRDefault="003D7BC4"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Juridiskā koledža</w:t>
            </w:r>
          </w:p>
        </w:tc>
        <w:tc>
          <w:tcPr>
            <w:tcW w:w="4666" w:type="dxa"/>
          </w:tcPr>
          <w:p w14:paraId="37D62EE9" w14:textId="35A7C5DA" w:rsidR="003D7BC4" w:rsidRPr="001D6332" w:rsidRDefault="003D7BC4"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Sadarbība izglītības un pētniecības jomā</w:t>
            </w:r>
          </w:p>
        </w:tc>
      </w:tr>
      <w:tr w:rsidR="00B9390F" w:rsidRPr="00327E7B" w14:paraId="52B92DF9" w14:textId="77777777" w:rsidTr="003B53B0">
        <w:trPr>
          <w:trHeight w:val="708"/>
          <w:jc w:val="center"/>
        </w:trPr>
        <w:tc>
          <w:tcPr>
            <w:tcW w:w="4665" w:type="dxa"/>
          </w:tcPr>
          <w:p w14:paraId="21D4B8E3" w14:textId="32475669" w:rsidR="00B9390F" w:rsidRPr="001D6332" w:rsidRDefault="00BD07B9"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SIA “</w:t>
            </w:r>
            <w:r w:rsidR="00B9390F" w:rsidRPr="001D6332">
              <w:rPr>
                <w:rFonts w:ascii="Times New Roman" w:hAnsi="Times New Roman" w:cs="Times New Roman"/>
                <w:sz w:val="24"/>
                <w:szCs w:val="24"/>
                <w:lang w:val="lv-LV"/>
              </w:rPr>
              <w:t>I-</w:t>
            </w:r>
            <w:proofErr w:type="spellStart"/>
            <w:r w:rsidR="00C53595" w:rsidRPr="001D6332">
              <w:rPr>
                <w:rFonts w:ascii="Times New Roman" w:hAnsi="Times New Roman" w:cs="Times New Roman"/>
                <w:sz w:val="24"/>
                <w:szCs w:val="24"/>
                <w:lang w:val="lv-LV"/>
              </w:rPr>
              <w:t>W</w:t>
            </w:r>
            <w:r w:rsidR="00B9390F" w:rsidRPr="001D6332">
              <w:rPr>
                <w:rFonts w:ascii="Times New Roman" w:hAnsi="Times New Roman" w:cs="Times New Roman"/>
                <w:sz w:val="24"/>
                <w:szCs w:val="24"/>
                <w:lang w:val="lv-LV"/>
              </w:rPr>
              <w:t>ork</w:t>
            </w:r>
            <w:proofErr w:type="spellEnd"/>
            <w:r w:rsidRPr="001D6332">
              <w:rPr>
                <w:rFonts w:ascii="Times New Roman" w:hAnsi="Times New Roman" w:cs="Times New Roman"/>
                <w:sz w:val="24"/>
                <w:szCs w:val="24"/>
                <w:lang w:val="lv-LV"/>
              </w:rPr>
              <w:t xml:space="preserve"> </w:t>
            </w:r>
            <w:proofErr w:type="spellStart"/>
            <w:r w:rsidR="00C53595" w:rsidRPr="001D6332">
              <w:rPr>
                <w:rFonts w:ascii="Times New Roman" w:hAnsi="Times New Roman" w:cs="Times New Roman"/>
                <w:sz w:val="24"/>
                <w:szCs w:val="24"/>
                <w:lang w:val="lv-LV"/>
              </w:rPr>
              <w:t>Group</w:t>
            </w:r>
            <w:proofErr w:type="spellEnd"/>
            <w:r w:rsidRPr="001D6332">
              <w:rPr>
                <w:rFonts w:ascii="Times New Roman" w:hAnsi="Times New Roman" w:cs="Times New Roman"/>
                <w:sz w:val="24"/>
                <w:szCs w:val="24"/>
                <w:lang w:val="lv-LV"/>
              </w:rPr>
              <w:t>”</w:t>
            </w:r>
          </w:p>
        </w:tc>
        <w:tc>
          <w:tcPr>
            <w:tcW w:w="4666" w:type="dxa"/>
          </w:tcPr>
          <w:p w14:paraId="78C5AE35" w14:textId="06A07C65" w:rsidR="00B9390F" w:rsidRPr="001D6332" w:rsidRDefault="00C53595"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Sadarbība izglītības un pētniecības jomā, izglītojamo nodarbinātībā</w:t>
            </w:r>
          </w:p>
        </w:tc>
      </w:tr>
      <w:tr w:rsidR="00192F31" w:rsidRPr="001D6332" w14:paraId="1B8A0B7A" w14:textId="77777777" w:rsidTr="003B53B0">
        <w:trPr>
          <w:trHeight w:val="408"/>
          <w:jc w:val="center"/>
        </w:trPr>
        <w:tc>
          <w:tcPr>
            <w:tcW w:w="4665" w:type="dxa"/>
          </w:tcPr>
          <w:p w14:paraId="11869300" w14:textId="34D967F2"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SIA “Elektrons S”</w:t>
            </w:r>
          </w:p>
        </w:tc>
        <w:tc>
          <w:tcPr>
            <w:tcW w:w="4666" w:type="dxa"/>
          </w:tcPr>
          <w:p w14:paraId="72C21AC6" w14:textId="0DF17314" w:rsidR="00192F31" w:rsidRPr="001D6332" w:rsidRDefault="00192F31" w:rsidP="00192F31">
            <w:pPr>
              <w:rPr>
                <w:rFonts w:ascii="Times New Roman" w:hAnsi="Times New Roman" w:cs="Times New Roman"/>
                <w:sz w:val="24"/>
                <w:szCs w:val="24"/>
                <w:lang w:val="lv-LV"/>
              </w:rPr>
            </w:pPr>
            <w:r w:rsidRPr="001D6332">
              <w:rPr>
                <w:rFonts w:ascii="Times New Roman" w:hAnsi="Times New Roman" w:cs="Times New Roman"/>
                <w:sz w:val="24"/>
                <w:szCs w:val="24"/>
                <w:lang w:val="lv-LV"/>
              </w:rPr>
              <w:t>Prakses organizēšana</w:t>
            </w:r>
          </w:p>
        </w:tc>
      </w:tr>
    </w:tbl>
    <w:p w14:paraId="4A1D20E3" w14:textId="1E628E1B" w:rsidR="00166882" w:rsidRPr="001D6332" w:rsidRDefault="00166882" w:rsidP="00877447">
      <w:pPr>
        <w:spacing w:after="0" w:line="240" w:lineRule="auto"/>
        <w:rPr>
          <w:rFonts w:ascii="Times New Roman" w:hAnsi="Times New Roman" w:cs="Times New Roman"/>
          <w:sz w:val="24"/>
          <w:szCs w:val="24"/>
          <w:lang w:val="lv-LV"/>
        </w:rPr>
      </w:pPr>
    </w:p>
    <w:p w14:paraId="466401F2" w14:textId="77777777" w:rsidR="00AE70FC" w:rsidRPr="001D6332" w:rsidRDefault="00AE70FC" w:rsidP="00BC137F">
      <w:pPr>
        <w:spacing w:after="0" w:line="240" w:lineRule="auto"/>
        <w:jc w:val="both"/>
        <w:rPr>
          <w:rFonts w:ascii="Times New Roman" w:hAnsi="Times New Roman" w:cs="Times New Roman"/>
          <w:sz w:val="24"/>
          <w:szCs w:val="24"/>
          <w:lang w:val="lv-LV"/>
        </w:rPr>
      </w:pPr>
    </w:p>
    <w:p w14:paraId="73D618FD" w14:textId="23ECC0D2" w:rsidR="0016688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Audzināšanas darba prioritātes trim gadiem un to ieviešana</w:t>
      </w:r>
    </w:p>
    <w:p w14:paraId="4CADF5A8" w14:textId="77777777" w:rsidR="002F3AED" w:rsidRPr="001D6332" w:rsidRDefault="002F3AED" w:rsidP="002F3AED">
      <w:pPr>
        <w:pStyle w:val="Sarakstarindkopa"/>
        <w:spacing w:after="0" w:line="240" w:lineRule="auto"/>
        <w:rPr>
          <w:rFonts w:ascii="Times New Roman" w:hAnsi="Times New Roman" w:cs="Times New Roman"/>
          <w:b/>
          <w:bCs/>
          <w:sz w:val="24"/>
          <w:szCs w:val="24"/>
          <w:lang w:val="lv-LV"/>
        </w:rPr>
      </w:pPr>
    </w:p>
    <w:p w14:paraId="6B5C395D" w14:textId="0B942C5A" w:rsidR="00166882" w:rsidRPr="00B37D36" w:rsidRDefault="00AB730A" w:rsidP="00446618">
      <w:pPr>
        <w:pStyle w:val="Sarakstarindkopa"/>
        <w:numPr>
          <w:ilvl w:val="1"/>
          <w:numId w:val="2"/>
        </w:numPr>
        <w:spacing w:after="0" w:line="240"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 xml:space="preserve"> Prioritātes (bērncentrētas, domājot par izglītojamā personību)</w:t>
      </w:r>
    </w:p>
    <w:p w14:paraId="4E762C2C" w14:textId="5BDCE10B" w:rsidR="0045176C" w:rsidRDefault="008C4DEF" w:rsidP="00D16E63">
      <w:pPr>
        <w:spacing w:after="0" w:line="240" w:lineRule="auto"/>
        <w:ind w:left="66" w:firstLine="360"/>
        <w:jc w:val="both"/>
        <w:rPr>
          <w:rFonts w:ascii="Times New Roman" w:hAnsi="Times New Roman" w:cs="Times New Roman"/>
          <w:sz w:val="24"/>
          <w:szCs w:val="24"/>
          <w:lang w:val="lv-LV"/>
        </w:rPr>
      </w:pPr>
      <w:r w:rsidRPr="001D6332">
        <w:rPr>
          <w:rFonts w:ascii="Times New Roman" w:hAnsi="Times New Roman" w:cs="Times New Roman"/>
          <w:b/>
          <w:bCs/>
          <w:sz w:val="24"/>
          <w:szCs w:val="24"/>
          <w:lang w:val="lv-LV"/>
        </w:rPr>
        <w:t>Audzināšanas darba mērķis</w:t>
      </w:r>
      <w:r w:rsidRPr="001D6332">
        <w:rPr>
          <w:rFonts w:ascii="Times New Roman" w:hAnsi="Times New Roman" w:cs="Times New Roman"/>
          <w:sz w:val="24"/>
          <w:szCs w:val="24"/>
          <w:lang w:val="lv-LV"/>
        </w:rPr>
        <w:t xml:space="preserve"> sekmēt iecietīgas un motivētas personības veidošanos, </w:t>
      </w:r>
      <w:r w:rsidR="00944DFB" w:rsidRPr="001D6332">
        <w:rPr>
          <w:rFonts w:ascii="Times New Roman" w:hAnsi="Times New Roman" w:cs="Times New Roman"/>
          <w:sz w:val="24"/>
          <w:szCs w:val="24"/>
          <w:lang w:val="lv-LV"/>
        </w:rPr>
        <w:t>attīstot prasmes adaptēties mainīgajā sociālajā vidē.</w:t>
      </w:r>
      <w:r w:rsidR="004446CC" w:rsidRPr="001D6332">
        <w:rPr>
          <w:rFonts w:ascii="Times New Roman" w:hAnsi="Times New Roman" w:cs="Times New Roman"/>
          <w:sz w:val="24"/>
          <w:szCs w:val="24"/>
          <w:lang w:val="lv-LV"/>
        </w:rPr>
        <w:t xml:space="preserve"> </w:t>
      </w:r>
    </w:p>
    <w:p w14:paraId="43B25CE8" w14:textId="77777777" w:rsidR="00D16E63" w:rsidRPr="001D6332" w:rsidRDefault="00D16E63" w:rsidP="00D16E63">
      <w:pPr>
        <w:spacing w:after="0" w:line="240" w:lineRule="auto"/>
        <w:ind w:left="66" w:firstLine="360"/>
        <w:jc w:val="both"/>
        <w:rPr>
          <w:rFonts w:ascii="Times New Roman" w:hAnsi="Times New Roman" w:cs="Times New Roman"/>
          <w:sz w:val="24"/>
          <w:szCs w:val="24"/>
          <w:lang w:val="lv-LV"/>
        </w:rPr>
      </w:pPr>
    </w:p>
    <w:p w14:paraId="1EEBB542" w14:textId="08FCF756" w:rsidR="004114BA" w:rsidRPr="00B37D36" w:rsidRDefault="002F3AED" w:rsidP="00D16E63">
      <w:pPr>
        <w:spacing w:after="0" w:line="240" w:lineRule="auto"/>
        <w:ind w:left="66" w:firstLine="654"/>
        <w:jc w:val="right"/>
        <w:rPr>
          <w:rFonts w:ascii="Times New Roman" w:hAnsi="Times New Roman" w:cs="Times New Roman"/>
          <w:sz w:val="24"/>
          <w:szCs w:val="24"/>
          <w:lang w:val="lv-LV"/>
        </w:rPr>
      </w:pPr>
      <w:r w:rsidRPr="00B37D36">
        <w:rPr>
          <w:rFonts w:ascii="Times New Roman" w:hAnsi="Times New Roman" w:cs="Times New Roman"/>
          <w:sz w:val="24"/>
          <w:szCs w:val="24"/>
          <w:lang w:val="lv-LV"/>
        </w:rPr>
        <w:t>6</w:t>
      </w:r>
      <w:r w:rsidR="00D16E63" w:rsidRPr="00B37D36">
        <w:rPr>
          <w:rFonts w:ascii="Times New Roman" w:hAnsi="Times New Roman" w:cs="Times New Roman"/>
          <w:sz w:val="24"/>
          <w:szCs w:val="24"/>
          <w:lang w:val="lv-LV"/>
        </w:rPr>
        <w:t>.1.Tabula. Audzināšanas darba prioritātes trim gadiem un to ieviešana</w:t>
      </w:r>
    </w:p>
    <w:tbl>
      <w:tblPr>
        <w:tblStyle w:val="Reatabula"/>
        <w:tblW w:w="0" w:type="auto"/>
        <w:tblLook w:val="04A0" w:firstRow="1" w:lastRow="0" w:firstColumn="1" w:lastColumn="0" w:noHBand="0" w:noVBand="1"/>
      </w:tblPr>
      <w:tblGrid>
        <w:gridCol w:w="3110"/>
        <w:gridCol w:w="3110"/>
        <w:gridCol w:w="3111"/>
      </w:tblGrid>
      <w:tr w:rsidR="004114BA" w:rsidRPr="001D6332" w14:paraId="449BFBB0" w14:textId="77777777" w:rsidTr="004114BA">
        <w:tc>
          <w:tcPr>
            <w:tcW w:w="3110" w:type="dxa"/>
          </w:tcPr>
          <w:p w14:paraId="51FBE01F" w14:textId="3B44FFA0" w:rsidR="004114BA" w:rsidRPr="001D6332" w:rsidRDefault="004114BA" w:rsidP="008E1F8F">
            <w:pPr>
              <w:rPr>
                <w:rStyle w:val="markedcontent"/>
                <w:rFonts w:ascii="Times New Roman" w:hAnsi="Times New Roman" w:cs="Times New Roman"/>
                <w:b/>
                <w:bCs/>
                <w:sz w:val="24"/>
                <w:szCs w:val="24"/>
                <w:lang w:val="lv-LV"/>
              </w:rPr>
            </w:pPr>
            <w:r w:rsidRPr="001D6332">
              <w:rPr>
                <w:rStyle w:val="markedcontent"/>
                <w:rFonts w:ascii="Times New Roman" w:hAnsi="Times New Roman" w:cs="Times New Roman"/>
                <w:b/>
                <w:bCs/>
                <w:sz w:val="24"/>
                <w:szCs w:val="24"/>
                <w:lang w:val="lv-LV"/>
              </w:rPr>
              <w:t>Prioritāte</w:t>
            </w:r>
          </w:p>
        </w:tc>
        <w:tc>
          <w:tcPr>
            <w:tcW w:w="3110" w:type="dxa"/>
          </w:tcPr>
          <w:p w14:paraId="46D1EFF6" w14:textId="1A87B906" w:rsidR="004114BA" w:rsidRPr="001D6332" w:rsidRDefault="004114BA" w:rsidP="008E1F8F">
            <w:pPr>
              <w:rPr>
                <w:rStyle w:val="markedcontent"/>
                <w:rFonts w:ascii="Times New Roman" w:hAnsi="Times New Roman" w:cs="Times New Roman"/>
                <w:b/>
                <w:bCs/>
                <w:sz w:val="24"/>
                <w:szCs w:val="24"/>
                <w:lang w:val="lv-LV"/>
              </w:rPr>
            </w:pPr>
            <w:r w:rsidRPr="001D6332">
              <w:rPr>
                <w:rStyle w:val="markedcontent"/>
                <w:rFonts w:ascii="Times New Roman" w:hAnsi="Times New Roman" w:cs="Times New Roman"/>
                <w:b/>
                <w:bCs/>
                <w:sz w:val="24"/>
                <w:szCs w:val="24"/>
                <w:lang w:val="lv-LV"/>
              </w:rPr>
              <w:t>Laika posms</w:t>
            </w:r>
          </w:p>
        </w:tc>
        <w:tc>
          <w:tcPr>
            <w:tcW w:w="3111" w:type="dxa"/>
          </w:tcPr>
          <w:p w14:paraId="7EEF7D04" w14:textId="7E74EFEC" w:rsidR="004114BA" w:rsidRPr="001D6332" w:rsidRDefault="004114BA" w:rsidP="008E1F8F">
            <w:pPr>
              <w:rPr>
                <w:rStyle w:val="markedcontent"/>
                <w:rFonts w:ascii="Times New Roman" w:hAnsi="Times New Roman" w:cs="Times New Roman"/>
                <w:b/>
                <w:bCs/>
                <w:sz w:val="24"/>
                <w:szCs w:val="24"/>
                <w:lang w:val="lv-LV"/>
              </w:rPr>
            </w:pPr>
            <w:r w:rsidRPr="001D6332">
              <w:rPr>
                <w:rStyle w:val="markedcontent"/>
                <w:rFonts w:ascii="Times New Roman" w:hAnsi="Times New Roman" w:cs="Times New Roman"/>
                <w:b/>
                <w:bCs/>
                <w:sz w:val="24"/>
                <w:szCs w:val="24"/>
                <w:lang w:val="lv-LV"/>
              </w:rPr>
              <w:t>Īstenošana</w:t>
            </w:r>
          </w:p>
        </w:tc>
      </w:tr>
      <w:tr w:rsidR="004114BA" w:rsidRPr="001D6332" w14:paraId="6FEE74F1" w14:textId="77777777" w:rsidTr="004114BA">
        <w:tc>
          <w:tcPr>
            <w:tcW w:w="3110" w:type="dxa"/>
          </w:tcPr>
          <w:p w14:paraId="2F1364E2" w14:textId="7EAE0564" w:rsidR="004114BA" w:rsidRPr="001D6332" w:rsidRDefault="004114BA"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Skolēnu pašpārvalde</w:t>
            </w:r>
            <w:r w:rsidR="006B4ED0" w:rsidRPr="001D6332">
              <w:rPr>
                <w:rStyle w:val="markedcontent"/>
                <w:rFonts w:ascii="Times New Roman" w:hAnsi="Times New Roman" w:cs="Times New Roman"/>
                <w:sz w:val="24"/>
                <w:szCs w:val="24"/>
                <w:lang w:val="lv-LV"/>
              </w:rPr>
              <w:t>.</w:t>
            </w:r>
            <w:r w:rsidR="00B92AF4" w:rsidRPr="001D6332">
              <w:rPr>
                <w:rStyle w:val="markedcontent"/>
                <w:rFonts w:ascii="Times New Roman" w:hAnsi="Times New Roman" w:cs="Times New Roman"/>
                <w:sz w:val="24"/>
                <w:szCs w:val="24"/>
                <w:lang w:val="lv-LV"/>
              </w:rPr>
              <w:t xml:space="preserve"> Prasmes un vērtības.</w:t>
            </w:r>
          </w:p>
        </w:tc>
        <w:tc>
          <w:tcPr>
            <w:tcW w:w="3110" w:type="dxa"/>
          </w:tcPr>
          <w:p w14:paraId="1611F2B1" w14:textId="510E372A" w:rsidR="004114BA" w:rsidRPr="001D6332" w:rsidRDefault="001C1244"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2019</w:t>
            </w:r>
            <w:r w:rsidR="00DE1EF9" w:rsidRPr="001D6332">
              <w:rPr>
                <w:rStyle w:val="markedcontent"/>
                <w:rFonts w:ascii="Times New Roman" w:hAnsi="Times New Roman" w:cs="Times New Roman"/>
                <w:sz w:val="24"/>
                <w:szCs w:val="24"/>
                <w:lang w:val="lv-LV"/>
              </w:rPr>
              <w:t>.-2022.</w:t>
            </w:r>
            <w:r w:rsidRPr="001D6332">
              <w:rPr>
                <w:rStyle w:val="markedcontent"/>
                <w:rFonts w:ascii="Times New Roman" w:hAnsi="Times New Roman" w:cs="Times New Roman"/>
                <w:sz w:val="24"/>
                <w:szCs w:val="24"/>
                <w:lang w:val="lv-LV"/>
              </w:rPr>
              <w:t xml:space="preserve"> gads</w:t>
            </w:r>
          </w:p>
        </w:tc>
        <w:tc>
          <w:tcPr>
            <w:tcW w:w="3111" w:type="dxa"/>
          </w:tcPr>
          <w:p w14:paraId="499839CE" w14:textId="050323A1" w:rsidR="004114BA" w:rsidRPr="001D6332" w:rsidRDefault="001C1244" w:rsidP="00B92AF4">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 xml:space="preserve">Skolēnu pašpārvaldes iesaistīšana skolas pasākumu plānošanā, organizēšanā un vadīšanā. </w:t>
            </w:r>
            <w:r w:rsidR="009D6E55" w:rsidRPr="001D6332">
              <w:rPr>
                <w:rStyle w:val="markedcontent"/>
                <w:rFonts w:ascii="Times New Roman" w:hAnsi="Times New Roman" w:cs="Times New Roman"/>
                <w:sz w:val="24"/>
                <w:szCs w:val="24"/>
                <w:lang w:val="lv-LV"/>
              </w:rPr>
              <w:t xml:space="preserve">Interešu izglītības programmas. </w:t>
            </w:r>
            <w:r w:rsidRPr="001D6332">
              <w:rPr>
                <w:rStyle w:val="markedcontent"/>
                <w:rFonts w:ascii="Times New Roman" w:hAnsi="Times New Roman" w:cs="Times New Roman"/>
                <w:sz w:val="24"/>
                <w:szCs w:val="24"/>
                <w:lang w:val="lv-LV"/>
              </w:rPr>
              <w:t>Darbs skolas avīzē</w:t>
            </w:r>
            <w:r w:rsidR="00665F84" w:rsidRPr="001D6332">
              <w:rPr>
                <w:rStyle w:val="markedcontent"/>
                <w:rFonts w:ascii="Times New Roman" w:hAnsi="Times New Roman" w:cs="Times New Roman"/>
                <w:sz w:val="24"/>
                <w:szCs w:val="24"/>
                <w:lang w:val="lv-LV"/>
              </w:rPr>
              <w:t xml:space="preserve"> “Kopsolis”.</w:t>
            </w:r>
            <w:r w:rsidR="00B92AF4" w:rsidRPr="001D6332">
              <w:rPr>
                <w:rStyle w:val="markedcontent"/>
                <w:rFonts w:ascii="Times New Roman" w:hAnsi="Times New Roman" w:cs="Times New Roman"/>
                <w:sz w:val="24"/>
                <w:szCs w:val="24"/>
                <w:lang w:val="lv-LV"/>
              </w:rPr>
              <w:t xml:space="preserve"> </w:t>
            </w:r>
          </w:p>
        </w:tc>
      </w:tr>
      <w:tr w:rsidR="004114BA" w:rsidRPr="001D6332" w14:paraId="2574789F" w14:textId="77777777" w:rsidTr="004114BA">
        <w:tc>
          <w:tcPr>
            <w:tcW w:w="3110" w:type="dxa"/>
          </w:tcPr>
          <w:p w14:paraId="2A092AFA" w14:textId="66AD390D" w:rsidR="004114BA" w:rsidRPr="001D6332" w:rsidRDefault="001C1244" w:rsidP="00EC334D">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 xml:space="preserve">Drošība un veselība. </w:t>
            </w:r>
            <w:r w:rsidR="00EC334D" w:rsidRPr="001D6332">
              <w:rPr>
                <w:rStyle w:val="markedcontent"/>
                <w:rFonts w:ascii="Times New Roman" w:hAnsi="Times New Roman" w:cs="Times New Roman"/>
                <w:sz w:val="24"/>
                <w:szCs w:val="24"/>
                <w:lang w:val="lv-LV"/>
              </w:rPr>
              <w:t>Motivācija.</w:t>
            </w:r>
            <w:r w:rsidR="00B92AF4" w:rsidRPr="001D6332">
              <w:rPr>
                <w:rStyle w:val="markedcontent"/>
                <w:rFonts w:ascii="Times New Roman" w:hAnsi="Times New Roman" w:cs="Times New Roman"/>
                <w:sz w:val="24"/>
                <w:szCs w:val="24"/>
                <w:lang w:val="lv-LV"/>
              </w:rPr>
              <w:t xml:space="preserve"> Prasmes un vērtības.</w:t>
            </w:r>
          </w:p>
        </w:tc>
        <w:tc>
          <w:tcPr>
            <w:tcW w:w="3110" w:type="dxa"/>
          </w:tcPr>
          <w:p w14:paraId="3CC2822D" w14:textId="75CDC819" w:rsidR="004114BA" w:rsidRPr="001D6332" w:rsidRDefault="001C1244"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2020.</w:t>
            </w:r>
            <w:r w:rsidR="00DE1EF9" w:rsidRPr="001D6332">
              <w:rPr>
                <w:rStyle w:val="markedcontent"/>
                <w:rFonts w:ascii="Times New Roman" w:hAnsi="Times New Roman" w:cs="Times New Roman"/>
                <w:sz w:val="24"/>
                <w:szCs w:val="24"/>
                <w:lang w:val="lv-LV"/>
              </w:rPr>
              <w:t>-</w:t>
            </w:r>
            <w:r w:rsidRPr="001D6332">
              <w:rPr>
                <w:rStyle w:val="markedcontent"/>
                <w:rFonts w:ascii="Times New Roman" w:hAnsi="Times New Roman" w:cs="Times New Roman"/>
                <w:sz w:val="24"/>
                <w:szCs w:val="24"/>
                <w:lang w:val="lv-LV"/>
              </w:rPr>
              <w:t>202</w:t>
            </w:r>
            <w:r w:rsidR="00CF4F6F" w:rsidRPr="001D6332">
              <w:rPr>
                <w:rStyle w:val="markedcontent"/>
                <w:rFonts w:ascii="Times New Roman" w:hAnsi="Times New Roman" w:cs="Times New Roman"/>
                <w:sz w:val="24"/>
                <w:szCs w:val="24"/>
                <w:lang w:val="lv-LV"/>
              </w:rPr>
              <w:t>2</w:t>
            </w:r>
            <w:r w:rsidRPr="001D6332">
              <w:rPr>
                <w:rStyle w:val="markedcontent"/>
                <w:rFonts w:ascii="Times New Roman" w:hAnsi="Times New Roman" w:cs="Times New Roman"/>
                <w:sz w:val="24"/>
                <w:szCs w:val="24"/>
                <w:lang w:val="lv-LV"/>
              </w:rPr>
              <w:t>. gads</w:t>
            </w:r>
          </w:p>
        </w:tc>
        <w:tc>
          <w:tcPr>
            <w:tcW w:w="3111" w:type="dxa"/>
          </w:tcPr>
          <w:p w14:paraId="5D537AAE" w14:textId="77777777" w:rsidR="004114BA" w:rsidRPr="001D6332" w:rsidRDefault="006B4ED0"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 xml:space="preserve">Interešu </w:t>
            </w:r>
            <w:r w:rsidR="00B92AF4" w:rsidRPr="001D6332">
              <w:rPr>
                <w:rStyle w:val="markedcontent"/>
                <w:rFonts w:ascii="Times New Roman" w:hAnsi="Times New Roman" w:cs="Times New Roman"/>
                <w:sz w:val="24"/>
                <w:szCs w:val="24"/>
                <w:lang w:val="lv-LV"/>
              </w:rPr>
              <w:t>izglītības programmas. Lekcijas un individuālas pārrunas.</w:t>
            </w:r>
          </w:p>
          <w:p w14:paraId="0D08CB86" w14:textId="0D8FEE56" w:rsidR="0030130A" w:rsidRPr="001D6332" w:rsidRDefault="0030130A"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 xml:space="preserve">Fizioterapeitu diena – kopīga </w:t>
            </w:r>
            <w:r w:rsidRPr="001D6332">
              <w:rPr>
                <w:rStyle w:val="markedcontent"/>
                <w:rFonts w:ascii="Times New Roman" w:hAnsi="Times New Roman" w:cs="Times New Roman"/>
                <w:sz w:val="24"/>
                <w:szCs w:val="24"/>
                <w:lang w:val="lv-LV"/>
              </w:rPr>
              <w:lastRenderedPageBreak/>
              <w:t>rīta rosme.</w:t>
            </w:r>
          </w:p>
        </w:tc>
      </w:tr>
      <w:tr w:rsidR="004114BA" w:rsidRPr="00327E7B" w14:paraId="49F49728" w14:textId="77777777" w:rsidTr="004114BA">
        <w:tc>
          <w:tcPr>
            <w:tcW w:w="3110" w:type="dxa"/>
          </w:tcPr>
          <w:p w14:paraId="0044344C" w14:textId="0CEF362B" w:rsidR="004114BA" w:rsidRPr="001D6332" w:rsidRDefault="009D6E55"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lastRenderedPageBreak/>
              <w:t xml:space="preserve">Karjeras </w:t>
            </w:r>
            <w:r w:rsidR="006B4ED0" w:rsidRPr="001D6332">
              <w:rPr>
                <w:rStyle w:val="markedcontent"/>
                <w:rFonts w:ascii="Times New Roman" w:hAnsi="Times New Roman" w:cs="Times New Roman"/>
                <w:sz w:val="24"/>
                <w:szCs w:val="24"/>
                <w:lang w:val="lv-LV"/>
              </w:rPr>
              <w:t xml:space="preserve">vadības </w:t>
            </w:r>
            <w:r w:rsidRPr="001D6332">
              <w:rPr>
                <w:rStyle w:val="markedcontent"/>
                <w:rFonts w:ascii="Times New Roman" w:hAnsi="Times New Roman" w:cs="Times New Roman"/>
                <w:sz w:val="24"/>
                <w:szCs w:val="24"/>
                <w:lang w:val="lv-LV"/>
              </w:rPr>
              <w:t>prasmju attīstīšana</w:t>
            </w:r>
            <w:r w:rsidR="00B92AF4" w:rsidRPr="001D6332">
              <w:rPr>
                <w:rStyle w:val="markedcontent"/>
                <w:rFonts w:ascii="Times New Roman" w:hAnsi="Times New Roman" w:cs="Times New Roman"/>
                <w:sz w:val="24"/>
                <w:szCs w:val="24"/>
                <w:lang w:val="lv-LV"/>
              </w:rPr>
              <w:t>. Prasmes un vērtības.</w:t>
            </w:r>
          </w:p>
        </w:tc>
        <w:tc>
          <w:tcPr>
            <w:tcW w:w="3110" w:type="dxa"/>
          </w:tcPr>
          <w:p w14:paraId="5396F47E" w14:textId="5808CBF0" w:rsidR="004114BA" w:rsidRPr="001D6332" w:rsidRDefault="006B4ED0"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202</w:t>
            </w:r>
            <w:r w:rsidR="00DE1EF9" w:rsidRPr="001D6332">
              <w:rPr>
                <w:rStyle w:val="markedcontent"/>
                <w:rFonts w:ascii="Times New Roman" w:hAnsi="Times New Roman" w:cs="Times New Roman"/>
                <w:sz w:val="24"/>
                <w:szCs w:val="24"/>
                <w:lang w:val="lv-LV"/>
              </w:rPr>
              <w:t>0</w:t>
            </w:r>
            <w:r w:rsidRPr="001D6332">
              <w:rPr>
                <w:rStyle w:val="markedcontent"/>
                <w:rFonts w:ascii="Times New Roman" w:hAnsi="Times New Roman" w:cs="Times New Roman"/>
                <w:sz w:val="24"/>
                <w:szCs w:val="24"/>
                <w:lang w:val="lv-LV"/>
              </w:rPr>
              <w:t>.</w:t>
            </w:r>
            <w:r w:rsidR="00DE1EF9" w:rsidRPr="001D6332">
              <w:rPr>
                <w:rStyle w:val="markedcontent"/>
                <w:rFonts w:ascii="Times New Roman" w:hAnsi="Times New Roman" w:cs="Times New Roman"/>
                <w:sz w:val="24"/>
                <w:szCs w:val="24"/>
                <w:lang w:val="lv-LV"/>
              </w:rPr>
              <w:t>-</w:t>
            </w:r>
            <w:r w:rsidRPr="001D6332">
              <w:rPr>
                <w:rStyle w:val="markedcontent"/>
                <w:rFonts w:ascii="Times New Roman" w:hAnsi="Times New Roman" w:cs="Times New Roman"/>
                <w:sz w:val="24"/>
                <w:szCs w:val="24"/>
                <w:lang w:val="lv-LV"/>
              </w:rPr>
              <w:t>2022. gads</w:t>
            </w:r>
          </w:p>
        </w:tc>
        <w:tc>
          <w:tcPr>
            <w:tcW w:w="3111" w:type="dxa"/>
          </w:tcPr>
          <w:p w14:paraId="612E580B" w14:textId="0CA75355" w:rsidR="004114BA" w:rsidRPr="001D6332" w:rsidRDefault="009D6E55" w:rsidP="008E1F8F">
            <w:pPr>
              <w:rPr>
                <w:rStyle w:val="markedcontent"/>
                <w:rFonts w:ascii="Times New Roman" w:hAnsi="Times New Roman" w:cs="Times New Roman"/>
                <w:sz w:val="24"/>
                <w:szCs w:val="24"/>
                <w:lang w:val="lv-LV"/>
              </w:rPr>
            </w:pPr>
            <w:r w:rsidRPr="001D6332">
              <w:rPr>
                <w:rStyle w:val="markedcontent"/>
                <w:rFonts w:ascii="Times New Roman" w:hAnsi="Times New Roman" w:cs="Times New Roman"/>
                <w:sz w:val="24"/>
                <w:szCs w:val="24"/>
                <w:lang w:val="lv-LV"/>
              </w:rPr>
              <w:t xml:space="preserve">Interešu izglītības programmas. Karjeras konsultanta </w:t>
            </w:r>
            <w:r w:rsidR="003A4717" w:rsidRPr="001D6332">
              <w:rPr>
                <w:rStyle w:val="markedcontent"/>
                <w:rFonts w:ascii="Times New Roman" w:hAnsi="Times New Roman" w:cs="Times New Roman"/>
                <w:sz w:val="24"/>
                <w:szCs w:val="24"/>
                <w:lang w:val="lv-LV"/>
              </w:rPr>
              <w:t xml:space="preserve">atbalsts, </w:t>
            </w:r>
            <w:r w:rsidR="00E668D5" w:rsidRPr="001D6332">
              <w:rPr>
                <w:rStyle w:val="markedcontent"/>
                <w:rFonts w:ascii="Times New Roman" w:hAnsi="Times New Roman" w:cs="Times New Roman"/>
                <w:sz w:val="24"/>
                <w:szCs w:val="24"/>
                <w:lang w:val="lv-LV"/>
              </w:rPr>
              <w:t>atbalsta</w:t>
            </w:r>
            <w:r w:rsidR="003A4717" w:rsidRPr="001D6332">
              <w:rPr>
                <w:rStyle w:val="markedcontent"/>
                <w:rFonts w:ascii="Times New Roman" w:hAnsi="Times New Roman" w:cs="Times New Roman"/>
                <w:sz w:val="24"/>
                <w:szCs w:val="24"/>
                <w:lang w:val="lv-LV"/>
              </w:rPr>
              <w:t xml:space="preserve"> pilnveide</w:t>
            </w:r>
            <w:r w:rsidRPr="001D6332">
              <w:rPr>
                <w:rStyle w:val="markedcontent"/>
                <w:rFonts w:ascii="Times New Roman" w:hAnsi="Times New Roman" w:cs="Times New Roman"/>
                <w:sz w:val="24"/>
                <w:szCs w:val="24"/>
                <w:lang w:val="lv-LV"/>
              </w:rPr>
              <w:t xml:space="preserve">. Informatīvie pasākumi </w:t>
            </w:r>
            <w:r w:rsidR="00CF4F6F" w:rsidRPr="001D6332">
              <w:rPr>
                <w:rStyle w:val="markedcontent"/>
                <w:rFonts w:ascii="Times New Roman" w:hAnsi="Times New Roman" w:cs="Times New Roman"/>
                <w:sz w:val="24"/>
                <w:szCs w:val="24"/>
                <w:lang w:val="lv-LV"/>
              </w:rPr>
              <w:t xml:space="preserve">sadarbībā </w:t>
            </w:r>
            <w:r w:rsidRPr="001D6332">
              <w:rPr>
                <w:rStyle w:val="markedcontent"/>
                <w:rFonts w:ascii="Times New Roman" w:hAnsi="Times New Roman" w:cs="Times New Roman"/>
                <w:sz w:val="24"/>
                <w:szCs w:val="24"/>
                <w:lang w:val="lv-LV"/>
              </w:rPr>
              <w:t>ar darba devējiem. Dalība projektos.</w:t>
            </w:r>
            <w:r w:rsidR="00B12172" w:rsidRPr="001D6332">
              <w:rPr>
                <w:rStyle w:val="markedcontent"/>
                <w:rFonts w:ascii="Times New Roman" w:hAnsi="Times New Roman" w:cs="Times New Roman"/>
                <w:sz w:val="24"/>
                <w:szCs w:val="24"/>
                <w:lang w:val="lv-LV"/>
              </w:rPr>
              <w:t xml:space="preserve"> Mācību ekskursijas pie darba devējiem.</w:t>
            </w:r>
          </w:p>
        </w:tc>
      </w:tr>
    </w:tbl>
    <w:p w14:paraId="7EC5DFFC" w14:textId="77777777" w:rsidR="004114BA" w:rsidRPr="001D6332" w:rsidRDefault="004114BA" w:rsidP="008E1F8F">
      <w:pPr>
        <w:spacing w:after="0" w:line="240" w:lineRule="auto"/>
        <w:rPr>
          <w:rStyle w:val="markedcontent"/>
          <w:rFonts w:ascii="Times New Roman" w:hAnsi="Times New Roman" w:cs="Times New Roman"/>
          <w:sz w:val="24"/>
          <w:szCs w:val="24"/>
          <w:lang w:val="lv-LV"/>
        </w:rPr>
      </w:pPr>
    </w:p>
    <w:p w14:paraId="1EAC758D" w14:textId="14D8B069" w:rsidR="008E1F8F" w:rsidRPr="00B37D36" w:rsidRDefault="008E1F8F" w:rsidP="008E1F8F">
      <w:pPr>
        <w:spacing w:after="0" w:line="240" w:lineRule="auto"/>
        <w:rPr>
          <w:rFonts w:ascii="Times New Roman" w:hAnsi="Times New Roman" w:cs="Times New Roman"/>
          <w:b/>
          <w:bCs/>
          <w:sz w:val="24"/>
          <w:szCs w:val="24"/>
          <w:lang w:val="lv-LV"/>
        </w:rPr>
      </w:pPr>
      <w:r w:rsidRPr="00B37D36">
        <w:rPr>
          <w:rStyle w:val="markedcontent"/>
          <w:rFonts w:ascii="Times New Roman" w:hAnsi="Times New Roman" w:cs="Times New Roman"/>
          <w:b/>
          <w:bCs/>
          <w:sz w:val="24"/>
          <w:szCs w:val="24"/>
          <w:lang w:val="lv-LV"/>
        </w:rPr>
        <w:t xml:space="preserve">6.2. </w:t>
      </w:r>
      <w:r w:rsidR="00AB730A" w:rsidRPr="00B37D36">
        <w:rPr>
          <w:rFonts w:ascii="Times New Roman" w:hAnsi="Times New Roman" w:cs="Times New Roman"/>
          <w:b/>
          <w:bCs/>
          <w:sz w:val="24"/>
          <w:szCs w:val="24"/>
          <w:lang w:val="lv-LV"/>
        </w:rPr>
        <w:t>2-3 teikumi par galvenajiem secinājumiem pēc mācību gada izvērtēšanas</w:t>
      </w:r>
    </w:p>
    <w:p w14:paraId="5BD2A415" w14:textId="77777777" w:rsidR="00EC334D" w:rsidRPr="001D6332" w:rsidRDefault="00EC334D" w:rsidP="008E1F8F">
      <w:pPr>
        <w:spacing w:after="0" w:line="240" w:lineRule="auto"/>
        <w:rPr>
          <w:rFonts w:ascii="Times New Roman" w:hAnsi="Times New Roman" w:cs="Times New Roman"/>
          <w:sz w:val="24"/>
          <w:szCs w:val="24"/>
          <w:lang w:val="lv-LV"/>
        </w:rPr>
      </w:pPr>
    </w:p>
    <w:p w14:paraId="4095D0F5" w14:textId="7A36D5CB" w:rsidR="00EC334D" w:rsidRPr="001D6332" w:rsidRDefault="00DE1EF9" w:rsidP="00B12172">
      <w:pPr>
        <w:spacing w:after="0" w:line="276" w:lineRule="auto"/>
        <w:ind w:firstLine="360"/>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Galvenais izaicinājums </w:t>
      </w:r>
      <w:r w:rsidR="00EC334D" w:rsidRPr="001D6332">
        <w:rPr>
          <w:rFonts w:ascii="Times New Roman" w:hAnsi="Times New Roman" w:cs="Times New Roman"/>
          <w:sz w:val="24"/>
          <w:szCs w:val="24"/>
          <w:lang w:val="lv-LV"/>
        </w:rPr>
        <w:t>2020./2021. mācību gad</w:t>
      </w:r>
      <w:r w:rsidRPr="001D6332">
        <w:rPr>
          <w:rFonts w:ascii="Times New Roman" w:hAnsi="Times New Roman" w:cs="Times New Roman"/>
          <w:sz w:val="24"/>
          <w:szCs w:val="24"/>
          <w:lang w:val="lv-LV"/>
        </w:rPr>
        <w:t>ā</w:t>
      </w:r>
      <w:r w:rsidR="00EC334D" w:rsidRPr="001D6332">
        <w:rPr>
          <w:rFonts w:ascii="Times New Roman" w:hAnsi="Times New Roman" w:cs="Times New Roman"/>
          <w:sz w:val="24"/>
          <w:szCs w:val="24"/>
          <w:lang w:val="lv-LV"/>
        </w:rPr>
        <w:t xml:space="preserve"> </w:t>
      </w:r>
      <w:r w:rsidRPr="001D6332">
        <w:rPr>
          <w:rFonts w:ascii="Times New Roman" w:hAnsi="Times New Roman" w:cs="Times New Roman"/>
          <w:sz w:val="24"/>
          <w:szCs w:val="24"/>
          <w:lang w:val="lv-LV"/>
        </w:rPr>
        <w:t xml:space="preserve">bija mācību procesa </w:t>
      </w:r>
      <w:r w:rsidR="003A4717" w:rsidRPr="001D6332">
        <w:rPr>
          <w:rFonts w:ascii="Times New Roman" w:hAnsi="Times New Roman" w:cs="Times New Roman"/>
          <w:sz w:val="24"/>
          <w:szCs w:val="24"/>
          <w:lang w:val="lv-LV"/>
        </w:rPr>
        <w:t>nodrošināšana</w:t>
      </w:r>
      <w:r w:rsidR="00EC334D" w:rsidRPr="001D6332">
        <w:rPr>
          <w:rFonts w:ascii="Times New Roman" w:hAnsi="Times New Roman" w:cs="Times New Roman"/>
          <w:sz w:val="24"/>
          <w:szCs w:val="24"/>
          <w:lang w:val="lv-LV"/>
        </w:rPr>
        <w:t xml:space="preserve"> attālināti</w:t>
      </w:r>
      <w:r w:rsidRPr="001D6332">
        <w:rPr>
          <w:rFonts w:ascii="Times New Roman" w:hAnsi="Times New Roman" w:cs="Times New Roman"/>
          <w:sz w:val="24"/>
          <w:szCs w:val="24"/>
          <w:lang w:val="lv-LV"/>
        </w:rPr>
        <w:t xml:space="preserve">. </w:t>
      </w:r>
      <w:r w:rsidR="00E668D5" w:rsidRPr="001D6332">
        <w:rPr>
          <w:rFonts w:ascii="Times New Roman" w:hAnsi="Times New Roman" w:cs="Times New Roman"/>
          <w:sz w:val="24"/>
          <w:szCs w:val="24"/>
          <w:lang w:val="lv-LV"/>
        </w:rPr>
        <w:t>T</w:t>
      </w:r>
      <w:r w:rsidRPr="001D6332">
        <w:rPr>
          <w:rFonts w:ascii="Times New Roman" w:hAnsi="Times New Roman" w:cs="Times New Roman"/>
          <w:sz w:val="24"/>
          <w:szCs w:val="24"/>
          <w:lang w:val="lv-LV"/>
        </w:rPr>
        <w:t>as bija liels pārbaudījums audzēkņiem</w:t>
      </w:r>
      <w:r w:rsidR="00EF3907" w:rsidRPr="001D6332">
        <w:rPr>
          <w:rFonts w:ascii="Times New Roman" w:hAnsi="Times New Roman" w:cs="Times New Roman"/>
          <w:sz w:val="24"/>
          <w:szCs w:val="24"/>
          <w:lang w:val="lv-LV"/>
        </w:rPr>
        <w:t>, galvenokārt viņu veselības stāvokļa dēļ</w:t>
      </w:r>
      <w:r w:rsidR="00E668D5" w:rsidRPr="001D6332">
        <w:rPr>
          <w:rFonts w:ascii="Times New Roman" w:hAnsi="Times New Roman" w:cs="Times New Roman"/>
          <w:sz w:val="24"/>
          <w:szCs w:val="24"/>
          <w:lang w:val="lv-LV"/>
        </w:rPr>
        <w:t>, kā arī digitālo prasmju dēļ</w:t>
      </w:r>
      <w:r w:rsidR="00E36080" w:rsidRPr="001D6332">
        <w:rPr>
          <w:rFonts w:ascii="Times New Roman" w:hAnsi="Times New Roman" w:cs="Times New Roman"/>
          <w:sz w:val="24"/>
          <w:szCs w:val="24"/>
          <w:lang w:val="lv-LV"/>
        </w:rPr>
        <w:t>. A</w:t>
      </w:r>
      <w:r w:rsidR="00EC334D" w:rsidRPr="001D6332">
        <w:rPr>
          <w:rFonts w:ascii="Times New Roman" w:hAnsi="Times New Roman" w:cs="Times New Roman"/>
          <w:sz w:val="24"/>
          <w:szCs w:val="24"/>
          <w:lang w:val="lv-LV"/>
        </w:rPr>
        <w:t>udzinātāji, sociālie darbinieki</w:t>
      </w:r>
      <w:r w:rsidR="00EF3907" w:rsidRPr="001D6332">
        <w:rPr>
          <w:rFonts w:ascii="Times New Roman" w:hAnsi="Times New Roman" w:cs="Times New Roman"/>
          <w:sz w:val="24"/>
          <w:szCs w:val="24"/>
          <w:lang w:val="lv-LV"/>
        </w:rPr>
        <w:t xml:space="preserve"> un atbalsta personāls</w:t>
      </w:r>
      <w:r w:rsidR="00EC334D" w:rsidRPr="001D6332">
        <w:rPr>
          <w:rFonts w:ascii="Times New Roman" w:hAnsi="Times New Roman" w:cs="Times New Roman"/>
          <w:sz w:val="24"/>
          <w:szCs w:val="24"/>
          <w:lang w:val="lv-LV"/>
        </w:rPr>
        <w:t xml:space="preserve">, ieguldīja </w:t>
      </w:r>
      <w:r w:rsidR="00E668D5" w:rsidRPr="001D6332">
        <w:rPr>
          <w:rFonts w:ascii="Times New Roman" w:hAnsi="Times New Roman" w:cs="Times New Roman"/>
          <w:sz w:val="24"/>
          <w:szCs w:val="24"/>
          <w:lang w:val="lv-LV"/>
        </w:rPr>
        <w:t xml:space="preserve">individuālu </w:t>
      </w:r>
      <w:r w:rsidR="00EC334D" w:rsidRPr="001D6332">
        <w:rPr>
          <w:rFonts w:ascii="Times New Roman" w:hAnsi="Times New Roman" w:cs="Times New Roman"/>
          <w:sz w:val="24"/>
          <w:szCs w:val="24"/>
          <w:lang w:val="lv-LV"/>
        </w:rPr>
        <w:t>darb</w:t>
      </w:r>
      <w:r w:rsidR="00E668D5" w:rsidRPr="001D6332">
        <w:rPr>
          <w:rFonts w:ascii="Times New Roman" w:hAnsi="Times New Roman" w:cs="Times New Roman"/>
          <w:sz w:val="24"/>
          <w:szCs w:val="24"/>
          <w:lang w:val="lv-LV"/>
        </w:rPr>
        <w:t>u</w:t>
      </w:r>
      <w:r w:rsidR="00EC334D" w:rsidRPr="001D6332">
        <w:rPr>
          <w:rFonts w:ascii="Times New Roman" w:hAnsi="Times New Roman" w:cs="Times New Roman"/>
          <w:sz w:val="24"/>
          <w:szCs w:val="24"/>
          <w:lang w:val="lv-LV"/>
        </w:rPr>
        <w:t xml:space="preserve"> ar </w:t>
      </w:r>
      <w:r w:rsidR="00E668D5" w:rsidRPr="001D6332">
        <w:rPr>
          <w:rFonts w:ascii="Times New Roman" w:hAnsi="Times New Roman" w:cs="Times New Roman"/>
          <w:sz w:val="24"/>
          <w:szCs w:val="24"/>
          <w:lang w:val="lv-LV"/>
        </w:rPr>
        <w:t xml:space="preserve">katru </w:t>
      </w:r>
      <w:r w:rsidR="00EC334D" w:rsidRPr="001D6332">
        <w:rPr>
          <w:rFonts w:ascii="Times New Roman" w:hAnsi="Times New Roman" w:cs="Times New Roman"/>
          <w:sz w:val="24"/>
          <w:szCs w:val="24"/>
          <w:lang w:val="lv-LV"/>
        </w:rPr>
        <w:t>audzēk</w:t>
      </w:r>
      <w:r w:rsidR="00E668D5" w:rsidRPr="001D6332">
        <w:rPr>
          <w:rFonts w:ascii="Times New Roman" w:hAnsi="Times New Roman" w:cs="Times New Roman"/>
          <w:sz w:val="24"/>
          <w:szCs w:val="24"/>
          <w:lang w:val="lv-LV"/>
        </w:rPr>
        <w:t>ni</w:t>
      </w:r>
      <w:r w:rsidR="00EC334D" w:rsidRPr="001D6332">
        <w:rPr>
          <w:rFonts w:ascii="Times New Roman" w:hAnsi="Times New Roman" w:cs="Times New Roman"/>
          <w:sz w:val="24"/>
          <w:szCs w:val="24"/>
          <w:lang w:val="lv-LV"/>
        </w:rPr>
        <w:t xml:space="preserve">, lai noturētu </w:t>
      </w:r>
      <w:r w:rsidR="00E668D5" w:rsidRPr="001D6332">
        <w:rPr>
          <w:rFonts w:ascii="Times New Roman" w:hAnsi="Times New Roman" w:cs="Times New Roman"/>
          <w:sz w:val="24"/>
          <w:szCs w:val="24"/>
          <w:lang w:val="lv-LV"/>
        </w:rPr>
        <w:t xml:space="preserve">viņu </w:t>
      </w:r>
      <w:r w:rsidR="00EC334D" w:rsidRPr="001D6332">
        <w:rPr>
          <w:rFonts w:ascii="Times New Roman" w:hAnsi="Times New Roman" w:cs="Times New Roman"/>
          <w:sz w:val="24"/>
          <w:szCs w:val="24"/>
          <w:lang w:val="lv-LV"/>
        </w:rPr>
        <w:t>mācību motivāciju un sniegtu atbalstu</w:t>
      </w:r>
      <w:r w:rsidRPr="001D6332">
        <w:rPr>
          <w:rFonts w:ascii="Times New Roman" w:hAnsi="Times New Roman" w:cs="Times New Roman"/>
          <w:sz w:val="24"/>
          <w:szCs w:val="24"/>
          <w:lang w:val="lv-LV"/>
        </w:rPr>
        <w:t xml:space="preserve"> –</w:t>
      </w:r>
      <w:r w:rsidR="00EC334D" w:rsidRPr="001D6332">
        <w:rPr>
          <w:rFonts w:ascii="Times New Roman" w:hAnsi="Times New Roman" w:cs="Times New Roman"/>
          <w:sz w:val="24"/>
          <w:szCs w:val="24"/>
          <w:lang w:val="lv-LV"/>
        </w:rPr>
        <w:t xml:space="preserve"> kā mācību, tā sadzīvisku </w:t>
      </w:r>
      <w:r w:rsidR="00EF3907" w:rsidRPr="001D6332">
        <w:rPr>
          <w:rFonts w:ascii="Times New Roman" w:hAnsi="Times New Roman" w:cs="Times New Roman"/>
          <w:sz w:val="24"/>
          <w:szCs w:val="24"/>
          <w:lang w:val="lv-LV"/>
        </w:rPr>
        <w:t xml:space="preserve">jautājumu </w:t>
      </w:r>
      <w:r w:rsidR="00EC334D" w:rsidRPr="001D6332">
        <w:rPr>
          <w:rFonts w:ascii="Times New Roman" w:hAnsi="Times New Roman" w:cs="Times New Roman"/>
          <w:sz w:val="24"/>
          <w:szCs w:val="24"/>
          <w:lang w:val="lv-LV"/>
        </w:rPr>
        <w:t>risināšan</w:t>
      </w:r>
      <w:r w:rsidRPr="001D6332">
        <w:rPr>
          <w:rFonts w:ascii="Times New Roman" w:hAnsi="Times New Roman" w:cs="Times New Roman"/>
          <w:sz w:val="24"/>
          <w:szCs w:val="24"/>
          <w:lang w:val="lv-LV"/>
        </w:rPr>
        <w:t>ā</w:t>
      </w:r>
      <w:r w:rsidR="00EC334D" w:rsidRPr="001D6332">
        <w:rPr>
          <w:rFonts w:ascii="Times New Roman" w:hAnsi="Times New Roman" w:cs="Times New Roman"/>
          <w:sz w:val="24"/>
          <w:szCs w:val="24"/>
          <w:lang w:val="lv-LV"/>
        </w:rPr>
        <w:t>.</w:t>
      </w:r>
      <w:r w:rsidRPr="001D6332">
        <w:rPr>
          <w:rFonts w:ascii="Times New Roman" w:hAnsi="Times New Roman" w:cs="Times New Roman"/>
          <w:sz w:val="24"/>
          <w:szCs w:val="24"/>
          <w:lang w:val="lv-LV"/>
        </w:rPr>
        <w:t xml:space="preserve"> Neskatoties uz grūtībām, kas saistītas ar attālināto mācību procesu, audzēkņu mācību rezultāti kopumā ir labi, lielākā daļa mācības turpina vai ir sekmīgi absolvējuši izvēlēto izglītības programm</w:t>
      </w:r>
      <w:r w:rsidR="007B0FCC" w:rsidRPr="001D6332">
        <w:rPr>
          <w:rFonts w:ascii="Times New Roman" w:hAnsi="Times New Roman" w:cs="Times New Roman"/>
          <w:sz w:val="24"/>
          <w:szCs w:val="24"/>
          <w:lang w:val="lv-LV"/>
        </w:rPr>
        <w:t>u.</w:t>
      </w:r>
    </w:p>
    <w:p w14:paraId="7F9F8C31" w14:textId="6F75E434" w:rsidR="00AB730A" w:rsidRPr="001D6332" w:rsidRDefault="00515B92" w:rsidP="00B12172">
      <w:pPr>
        <w:pStyle w:val="Sarakstarindkopa"/>
        <w:spacing w:after="0" w:line="276" w:lineRule="auto"/>
        <w:ind w:left="426"/>
        <w:rPr>
          <w:rFonts w:ascii="Times New Roman" w:hAnsi="Times New Roman" w:cs="Times New Roman"/>
          <w:sz w:val="24"/>
          <w:szCs w:val="24"/>
          <w:lang w:val="lv-LV"/>
        </w:rPr>
      </w:pPr>
      <w:r w:rsidRPr="001D6332">
        <w:rPr>
          <w:rFonts w:ascii="Times New Roman" w:hAnsi="Times New Roman" w:cs="Times New Roman"/>
          <w:sz w:val="24"/>
          <w:szCs w:val="24"/>
          <w:lang w:val="lv-LV"/>
        </w:rPr>
        <w:t>No 2020./2021. mācību gada 55 absolventiem darbā iekārtojušies 40% JPV absolventu.​</w:t>
      </w:r>
    </w:p>
    <w:p w14:paraId="18C09AD3" w14:textId="300054EA" w:rsidR="00515B92" w:rsidRPr="001D6332" w:rsidRDefault="00515B92" w:rsidP="00AB730A">
      <w:pPr>
        <w:pStyle w:val="Sarakstarindkopa"/>
        <w:spacing w:after="0" w:line="240" w:lineRule="auto"/>
        <w:ind w:left="426"/>
        <w:rPr>
          <w:rFonts w:ascii="Times New Roman" w:hAnsi="Times New Roman" w:cs="Times New Roman"/>
          <w:sz w:val="24"/>
          <w:szCs w:val="24"/>
          <w:lang w:val="lv-LV"/>
        </w:rPr>
      </w:pPr>
    </w:p>
    <w:p w14:paraId="17C65AB2" w14:textId="77777777" w:rsidR="00515B92" w:rsidRPr="001D6332" w:rsidRDefault="00515B92" w:rsidP="00AB730A">
      <w:pPr>
        <w:pStyle w:val="Sarakstarindkopa"/>
        <w:spacing w:after="0" w:line="240" w:lineRule="auto"/>
        <w:ind w:left="426"/>
        <w:rPr>
          <w:rFonts w:ascii="Times New Roman" w:hAnsi="Times New Roman" w:cs="Times New Roman"/>
          <w:sz w:val="24"/>
          <w:szCs w:val="24"/>
          <w:lang w:val="lv-LV"/>
        </w:rPr>
      </w:pPr>
    </w:p>
    <w:p w14:paraId="39D94755" w14:textId="4D63EA7D" w:rsidR="00166882" w:rsidRPr="001D6332" w:rsidRDefault="00166882" w:rsidP="00586834">
      <w:pPr>
        <w:pStyle w:val="Sarakstarindkopa"/>
        <w:numPr>
          <w:ilvl w:val="0"/>
          <w:numId w:val="2"/>
        </w:numPr>
        <w:spacing w:after="0" w:line="240" w:lineRule="auto"/>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t>Citi sasniegumi</w:t>
      </w:r>
    </w:p>
    <w:p w14:paraId="0D27966E" w14:textId="77777777" w:rsidR="0030130A" w:rsidRPr="001D6332" w:rsidRDefault="0030130A" w:rsidP="00B12172">
      <w:pPr>
        <w:pStyle w:val="Sarakstarindkopa"/>
        <w:spacing w:after="0" w:line="240" w:lineRule="auto"/>
        <w:rPr>
          <w:rFonts w:ascii="Times New Roman" w:hAnsi="Times New Roman" w:cs="Times New Roman"/>
          <w:b/>
          <w:bCs/>
          <w:sz w:val="24"/>
          <w:szCs w:val="24"/>
          <w:lang w:val="lv-LV"/>
        </w:rPr>
      </w:pPr>
    </w:p>
    <w:p w14:paraId="778989C2" w14:textId="7E633C76" w:rsidR="00166882" w:rsidRPr="00B37D36" w:rsidRDefault="00B12172" w:rsidP="00B37D36">
      <w:pPr>
        <w:pStyle w:val="Sarakstarindkopa"/>
        <w:spacing w:after="0" w:line="240" w:lineRule="auto"/>
        <w:ind w:left="42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7.1.</w:t>
      </w:r>
      <w:r w:rsidR="00410F11" w:rsidRPr="00B37D36">
        <w:rPr>
          <w:rFonts w:ascii="Times New Roman" w:hAnsi="Times New Roman" w:cs="Times New Roman"/>
          <w:b/>
          <w:bCs/>
          <w:sz w:val="24"/>
          <w:szCs w:val="24"/>
          <w:lang w:val="lv-LV"/>
        </w:rPr>
        <w:t xml:space="preserve"> Jebkādi citi sasniegumi, par kuriem vēlas runāt izglītības iestāde (galvenie secinājumi par i</w:t>
      </w:r>
      <w:r w:rsidR="00166882" w:rsidRPr="00B37D36">
        <w:rPr>
          <w:rFonts w:ascii="Times New Roman" w:hAnsi="Times New Roman" w:cs="Times New Roman"/>
          <w:b/>
          <w:bCs/>
          <w:sz w:val="24"/>
          <w:szCs w:val="24"/>
          <w:lang w:val="lv-LV"/>
        </w:rPr>
        <w:t>zglītības iestādei svarīg</w:t>
      </w:r>
      <w:r w:rsidR="00410F11" w:rsidRPr="00B37D36">
        <w:rPr>
          <w:rFonts w:ascii="Times New Roman" w:hAnsi="Times New Roman" w:cs="Times New Roman"/>
          <w:b/>
          <w:bCs/>
          <w:sz w:val="24"/>
          <w:szCs w:val="24"/>
          <w:lang w:val="lv-LV"/>
        </w:rPr>
        <w:t>o</w:t>
      </w:r>
      <w:r w:rsidR="00166882" w:rsidRPr="00B37D36">
        <w:rPr>
          <w:rFonts w:ascii="Times New Roman" w:hAnsi="Times New Roman" w:cs="Times New Roman"/>
          <w:b/>
          <w:bCs/>
          <w:sz w:val="24"/>
          <w:szCs w:val="24"/>
          <w:lang w:val="lv-LV"/>
        </w:rPr>
        <w:t>, specifisk</w:t>
      </w:r>
      <w:r w:rsidR="00410F11" w:rsidRPr="00B37D36">
        <w:rPr>
          <w:rFonts w:ascii="Times New Roman" w:hAnsi="Times New Roman" w:cs="Times New Roman"/>
          <w:b/>
          <w:bCs/>
          <w:sz w:val="24"/>
          <w:szCs w:val="24"/>
          <w:lang w:val="lv-LV"/>
        </w:rPr>
        <w:t>o</w:t>
      </w:r>
      <w:r w:rsidR="00166882" w:rsidRPr="00B37D36">
        <w:rPr>
          <w:rFonts w:ascii="Times New Roman" w:hAnsi="Times New Roman" w:cs="Times New Roman"/>
          <w:b/>
          <w:bCs/>
          <w:sz w:val="24"/>
          <w:szCs w:val="24"/>
          <w:lang w:val="lv-LV"/>
        </w:rPr>
        <w:t>)</w:t>
      </w:r>
      <w:r w:rsidR="00AB730A" w:rsidRPr="00B37D36">
        <w:rPr>
          <w:rFonts w:ascii="Times New Roman" w:hAnsi="Times New Roman" w:cs="Times New Roman"/>
          <w:b/>
          <w:bCs/>
          <w:sz w:val="24"/>
          <w:szCs w:val="24"/>
          <w:lang w:val="lv-LV"/>
        </w:rPr>
        <w:t>.</w:t>
      </w:r>
    </w:p>
    <w:p w14:paraId="404E0154" w14:textId="77777777" w:rsidR="0030130A" w:rsidRPr="001D6332" w:rsidRDefault="0030130A" w:rsidP="00B12172">
      <w:pPr>
        <w:pStyle w:val="Sarakstarindkopa"/>
        <w:spacing w:after="0" w:line="240" w:lineRule="auto"/>
        <w:jc w:val="both"/>
        <w:rPr>
          <w:rFonts w:ascii="Times New Roman" w:hAnsi="Times New Roman" w:cs="Times New Roman"/>
          <w:sz w:val="24"/>
          <w:szCs w:val="24"/>
          <w:lang w:val="lv-LV"/>
        </w:rPr>
      </w:pPr>
    </w:p>
    <w:p w14:paraId="3EF02294" w14:textId="440B1BEC" w:rsidR="00DE1EF9" w:rsidRPr="001D6332" w:rsidRDefault="00E668D5" w:rsidP="00E36080">
      <w:pPr>
        <w:pStyle w:val="Pamatteksts"/>
        <w:spacing w:line="276" w:lineRule="auto"/>
        <w:ind w:left="0" w:right="-29" w:firstLine="426"/>
        <w:jc w:val="both"/>
      </w:pPr>
      <w:r w:rsidRPr="001D6332">
        <w:t>A</w:t>
      </w:r>
      <w:r w:rsidR="00DE1EF9" w:rsidRPr="001D6332">
        <w:t>ģentūra ir vienīgā iestāde Latvijā, kas sniedz valsts apmaksātus profesionālās rehabilitācijas pakalpojumus personām ar invaliditāti un prognozējamu invaliditāti</w:t>
      </w:r>
      <w:r w:rsidRPr="001D6332">
        <w:t xml:space="preserve"> darbspējas vecumā</w:t>
      </w:r>
      <w:r w:rsidR="00DE1EF9" w:rsidRPr="001D6332">
        <w:t xml:space="preserve">, kas ietver profesionālās piemērotības noteikšanu un iespēju apgūt kādu no izglītības programmām Koledžā vai </w:t>
      </w:r>
      <w:r w:rsidR="0030130A" w:rsidRPr="001D6332">
        <w:t>JPV</w:t>
      </w:r>
      <w:r w:rsidR="00DE1EF9" w:rsidRPr="001D6332">
        <w:t>.</w:t>
      </w:r>
      <w:r w:rsidR="005707C3" w:rsidRPr="001D6332">
        <w:t xml:space="preserve"> </w:t>
      </w:r>
    </w:p>
    <w:p w14:paraId="54DCE5DF" w14:textId="10D4FD5B" w:rsidR="00830B0A" w:rsidRPr="001D6332" w:rsidRDefault="0030130A" w:rsidP="00E36080">
      <w:pPr>
        <w:pStyle w:val="Sarakstarindkopa"/>
        <w:spacing w:after="0" w:line="276" w:lineRule="auto"/>
        <w:ind w:left="68" w:firstLine="357"/>
        <w:jc w:val="both"/>
        <w:rPr>
          <w:rFonts w:ascii="Times New Roman" w:hAnsi="Times New Roman" w:cs="Times New Roman"/>
          <w:sz w:val="24"/>
          <w:szCs w:val="24"/>
          <w:lang w:val="lv-LV"/>
        </w:rPr>
      </w:pPr>
      <w:r w:rsidRPr="001D6332">
        <w:rPr>
          <w:rFonts w:ascii="Times New Roman" w:eastAsia="Times New Roman" w:hAnsi="Times New Roman" w:cs="Times New Roman"/>
          <w:sz w:val="24"/>
          <w:szCs w:val="24"/>
          <w:lang w:val="lv-LV"/>
        </w:rPr>
        <w:t>JPV</w:t>
      </w:r>
      <w:r w:rsidR="008E69CE" w:rsidRPr="001D6332">
        <w:rPr>
          <w:rFonts w:ascii="Times New Roman" w:eastAsia="Times New Roman" w:hAnsi="Times New Roman" w:cs="Times New Roman"/>
          <w:sz w:val="24"/>
          <w:szCs w:val="24"/>
          <w:lang w:val="lv-LV"/>
        </w:rPr>
        <w:t xml:space="preserve"> </w:t>
      </w:r>
      <w:r w:rsidR="0019395C" w:rsidRPr="001D6332">
        <w:rPr>
          <w:rFonts w:ascii="Times New Roman" w:eastAsia="Times New Roman" w:hAnsi="Times New Roman" w:cs="Times New Roman"/>
          <w:sz w:val="24"/>
          <w:szCs w:val="24"/>
          <w:lang w:val="lv-LV"/>
        </w:rPr>
        <w:t xml:space="preserve">īpašu uzmanību pievērš </w:t>
      </w:r>
      <w:r w:rsidR="00FB5281" w:rsidRPr="001D6332">
        <w:rPr>
          <w:rFonts w:ascii="Times New Roman" w:eastAsia="Times New Roman" w:hAnsi="Times New Roman" w:cs="Times New Roman"/>
          <w:sz w:val="24"/>
          <w:szCs w:val="24"/>
          <w:lang w:val="lv-LV"/>
        </w:rPr>
        <w:t>individuālas pieejas</w:t>
      </w:r>
      <w:r w:rsidR="0019395C" w:rsidRPr="001D6332">
        <w:rPr>
          <w:rFonts w:ascii="Times New Roman" w:eastAsia="Times New Roman" w:hAnsi="Times New Roman" w:cs="Times New Roman"/>
          <w:sz w:val="24"/>
          <w:szCs w:val="24"/>
          <w:lang w:val="lv-LV"/>
        </w:rPr>
        <w:t xml:space="preserve"> nodrošināšanai katram audzēknim</w:t>
      </w:r>
      <w:r w:rsidR="00FB5281" w:rsidRPr="001D6332">
        <w:rPr>
          <w:rFonts w:ascii="Times New Roman" w:eastAsia="Times New Roman" w:hAnsi="Times New Roman" w:cs="Times New Roman"/>
          <w:sz w:val="24"/>
          <w:szCs w:val="24"/>
          <w:lang w:val="lv-LV"/>
        </w:rPr>
        <w:t>. Atbalsta personāla komanda nemitīgi paaugstina savu profesionālo kompetenci. Piemēram, 2021.gadā veikta</w:t>
      </w:r>
      <w:r w:rsidR="003530FE" w:rsidRPr="001D6332">
        <w:rPr>
          <w:rFonts w:ascii="Times New Roman" w:eastAsia="Times New Roman" w:hAnsi="Times New Roman" w:cs="Times New Roman"/>
          <w:sz w:val="24"/>
          <w:szCs w:val="24"/>
          <w:lang w:val="lv-LV"/>
        </w:rPr>
        <w:t>s konceptuālas izmaiņas</w:t>
      </w:r>
      <w:r w:rsidR="00FB5281" w:rsidRPr="001D6332">
        <w:rPr>
          <w:rFonts w:ascii="Times New Roman" w:eastAsia="Times New Roman" w:hAnsi="Times New Roman" w:cs="Times New Roman"/>
          <w:sz w:val="24"/>
          <w:szCs w:val="24"/>
          <w:lang w:val="lv-LV"/>
        </w:rPr>
        <w:t xml:space="preserve"> karjeras atbalsta </w:t>
      </w:r>
      <w:r w:rsidR="003530FE" w:rsidRPr="001D6332">
        <w:rPr>
          <w:rFonts w:ascii="Times New Roman" w:eastAsia="Times New Roman" w:hAnsi="Times New Roman" w:cs="Times New Roman"/>
          <w:sz w:val="24"/>
          <w:szCs w:val="24"/>
          <w:lang w:val="lv-LV"/>
        </w:rPr>
        <w:t>nodrošināšanā</w:t>
      </w:r>
      <w:r w:rsidR="00E668D5" w:rsidRPr="001D6332">
        <w:rPr>
          <w:rFonts w:ascii="Times New Roman" w:eastAsia="Times New Roman" w:hAnsi="Times New Roman" w:cs="Times New Roman"/>
          <w:sz w:val="24"/>
          <w:szCs w:val="24"/>
          <w:lang w:val="lv-LV"/>
        </w:rPr>
        <w:t>, pilnveidota psiholoģiskā atbalsta motivācijas programma, veikta sociālo darbinieku apmācība digitālo prasmju pilnveidei</w:t>
      </w:r>
      <w:r w:rsidR="003530FE" w:rsidRPr="001D6332">
        <w:rPr>
          <w:rFonts w:ascii="Times New Roman" w:eastAsia="Times New Roman" w:hAnsi="Times New Roman" w:cs="Times New Roman"/>
          <w:sz w:val="24"/>
          <w:szCs w:val="24"/>
          <w:lang w:val="lv-LV"/>
        </w:rPr>
        <w:t>.</w:t>
      </w:r>
      <w:r w:rsidR="00CB1F19" w:rsidRPr="001D6332">
        <w:rPr>
          <w:rFonts w:ascii="Times New Roman" w:eastAsia="Times New Roman" w:hAnsi="Times New Roman" w:cs="Times New Roman"/>
          <w:sz w:val="24"/>
          <w:szCs w:val="24"/>
          <w:lang w:val="lv-LV"/>
        </w:rPr>
        <w:t xml:space="preserve"> </w:t>
      </w:r>
      <w:r w:rsidR="00AD42F5" w:rsidRPr="001D6332">
        <w:rPr>
          <w:rFonts w:ascii="Times New Roman" w:hAnsi="Times New Roman" w:cs="Times New Roman"/>
          <w:sz w:val="24"/>
          <w:szCs w:val="24"/>
          <w:shd w:val="clear" w:color="auto" w:fill="FFFFFF"/>
          <w:lang w:val="lv-LV"/>
        </w:rPr>
        <w:t>Pie īpašiem audzēkņu sasniegumiem atzīmējam i</w:t>
      </w:r>
      <w:r w:rsidR="00830B0A" w:rsidRPr="001D6332">
        <w:rPr>
          <w:rFonts w:ascii="Times New Roman" w:hAnsi="Times New Roman" w:cs="Times New Roman"/>
          <w:sz w:val="24"/>
          <w:szCs w:val="24"/>
          <w:shd w:val="clear" w:color="auto" w:fill="FFFFFF"/>
          <w:lang w:val="lv-LV"/>
        </w:rPr>
        <w:t>zglītības programmas “Datorsistēmas, datubāzes un datortīkli” 4.kursa audzēk</w:t>
      </w:r>
      <w:r w:rsidR="00AD42F5" w:rsidRPr="001D6332">
        <w:rPr>
          <w:rFonts w:ascii="Times New Roman" w:hAnsi="Times New Roman" w:cs="Times New Roman"/>
          <w:sz w:val="24"/>
          <w:szCs w:val="24"/>
          <w:shd w:val="clear" w:color="auto" w:fill="FFFFFF"/>
          <w:lang w:val="lv-LV"/>
        </w:rPr>
        <w:t>ņa</w:t>
      </w:r>
      <w:r w:rsidR="00830B0A" w:rsidRPr="001D6332">
        <w:rPr>
          <w:rFonts w:ascii="Times New Roman" w:hAnsi="Times New Roman" w:cs="Times New Roman"/>
          <w:sz w:val="24"/>
          <w:szCs w:val="24"/>
          <w:shd w:val="clear" w:color="auto" w:fill="FFFFFF"/>
          <w:lang w:val="lv-LV"/>
        </w:rPr>
        <w:t xml:space="preserve"> saņ</w:t>
      </w:r>
      <w:r w:rsidR="00CB1F19" w:rsidRPr="001D6332">
        <w:rPr>
          <w:rFonts w:ascii="Times New Roman" w:hAnsi="Times New Roman" w:cs="Times New Roman"/>
          <w:sz w:val="24"/>
          <w:szCs w:val="24"/>
          <w:shd w:val="clear" w:color="auto" w:fill="FFFFFF"/>
          <w:lang w:val="lv-LV"/>
        </w:rPr>
        <w:t>e</w:t>
      </w:r>
      <w:r w:rsidR="00830B0A" w:rsidRPr="001D6332">
        <w:rPr>
          <w:rFonts w:ascii="Times New Roman" w:hAnsi="Times New Roman" w:cs="Times New Roman"/>
          <w:sz w:val="24"/>
          <w:szCs w:val="24"/>
          <w:shd w:val="clear" w:color="auto" w:fill="FFFFFF"/>
          <w:lang w:val="lv-LV"/>
        </w:rPr>
        <w:t>m</w:t>
      </w:r>
      <w:r w:rsidR="00AD42F5" w:rsidRPr="001D6332">
        <w:rPr>
          <w:rFonts w:ascii="Times New Roman" w:hAnsi="Times New Roman" w:cs="Times New Roman"/>
          <w:sz w:val="24"/>
          <w:szCs w:val="24"/>
          <w:shd w:val="clear" w:color="auto" w:fill="FFFFFF"/>
          <w:lang w:val="lv-LV"/>
        </w:rPr>
        <w:t>to</w:t>
      </w:r>
      <w:r w:rsidR="00830B0A" w:rsidRPr="001D6332">
        <w:rPr>
          <w:rFonts w:ascii="Times New Roman" w:hAnsi="Times New Roman" w:cs="Times New Roman"/>
          <w:sz w:val="24"/>
          <w:szCs w:val="24"/>
          <w:shd w:val="clear" w:color="auto" w:fill="FFFFFF"/>
          <w:lang w:val="lv-LV"/>
        </w:rPr>
        <w:t xml:space="preserve"> </w:t>
      </w:r>
      <w:r w:rsidR="00830B0A" w:rsidRPr="001D6332">
        <w:rPr>
          <w:rFonts w:ascii="Times New Roman" w:hAnsi="Times New Roman" w:cs="Times New Roman"/>
          <w:sz w:val="24"/>
          <w:szCs w:val="24"/>
          <w:lang w:val="lv-LV"/>
        </w:rPr>
        <w:t>pateicību "Simtgades izcilnieks"</w:t>
      </w:r>
      <w:r w:rsidR="009D5EAE" w:rsidRPr="001D6332">
        <w:rPr>
          <w:rFonts w:ascii="Times New Roman" w:hAnsi="Times New Roman" w:cs="Times New Roman"/>
          <w:sz w:val="24"/>
          <w:szCs w:val="24"/>
          <w:lang w:val="lv-LV"/>
        </w:rPr>
        <w:t>, kuru</w:t>
      </w:r>
      <w:r w:rsidR="00CB1F19" w:rsidRPr="001D6332">
        <w:rPr>
          <w:rFonts w:ascii="Times New Roman" w:hAnsi="Times New Roman" w:cs="Times New Roman"/>
          <w:sz w:val="24"/>
          <w:szCs w:val="24"/>
          <w:lang w:val="lv-LV"/>
        </w:rPr>
        <w:t xml:space="preserve"> </w:t>
      </w:r>
      <w:r w:rsidR="00665F84" w:rsidRPr="001D6332">
        <w:rPr>
          <w:rFonts w:ascii="Times New Roman" w:hAnsi="Times New Roman" w:cs="Times New Roman"/>
          <w:sz w:val="24"/>
          <w:szCs w:val="24"/>
          <w:lang w:val="lv-LV"/>
        </w:rPr>
        <w:t>piešķir par mācību sasniegumiem, aktīvu sabiedrisko darbu, iesaistīšanos mākslinieciskajā pašdarbībā un sporta aktivitātēs, kā arī par ieguldījumu izglītības iestādes attīstībā.</w:t>
      </w:r>
    </w:p>
    <w:p w14:paraId="0EDB5796" w14:textId="77777777" w:rsidR="00665F84" w:rsidRPr="001D6332" w:rsidRDefault="00665F84" w:rsidP="00665F84">
      <w:pPr>
        <w:pStyle w:val="Sarakstarindkopa"/>
        <w:spacing w:after="0" w:line="276" w:lineRule="auto"/>
        <w:ind w:left="66" w:firstLine="360"/>
        <w:jc w:val="both"/>
        <w:rPr>
          <w:rFonts w:ascii="Times New Roman" w:hAnsi="Times New Roman" w:cs="Times New Roman"/>
          <w:sz w:val="24"/>
          <w:szCs w:val="24"/>
          <w:lang w:val="lv-LV"/>
        </w:rPr>
      </w:pPr>
    </w:p>
    <w:p w14:paraId="61C428D2" w14:textId="70ECE977" w:rsidR="00410F11" w:rsidRPr="00B37D36" w:rsidRDefault="00B37D36" w:rsidP="00B37D36">
      <w:pPr>
        <w:spacing w:after="0" w:line="240" w:lineRule="auto"/>
        <w:ind w:left="66"/>
        <w:rPr>
          <w:rFonts w:ascii="Times New Roman" w:hAnsi="Times New Roman" w:cs="Times New Roman"/>
          <w:b/>
          <w:bCs/>
          <w:sz w:val="24"/>
          <w:szCs w:val="24"/>
          <w:lang w:val="lv-LV"/>
        </w:rPr>
      </w:pPr>
      <w:r w:rsidRPr="00B37D36">
        <w:rPr>
          <w:rFonts w:ascii="Times New Roman" w:hAnsi="Times New Roman" w:cs="Times New Roman"/>
          <w:b/>
          <w:bCs/>
          <w:sz w:val="24"/>
          <w:szCs w:val="24"/>
          <w:lang w:val="lv-LV"/>
        </w:rPr>
        <w:t>7.2.</w:t>
      </w:r>
      <w:r w:rsidR="00410F11" w:rsidRPr="00B37D36">
        <w:rPr>
          <w:rFonts w:ascii="Times New Roman" w:hAnsi="Times New Roman" w:cs="Times New Roman"/>
          <w:b/>
          <w:bCs/>
          <w:sz w:val="24"/>
          <w:szCs w:val="24"/>
          <w:lang w:val="lv-LV"/>
        </w:rPr>
        <w:t xml:space="preserve"> Izglītības iestādes informācija par galvenajiem secinājumiem pēc valsts pārbaudes darbu rezultātu izvērtēšanas par 2020./2021.mācību gadu un par sasniegumiem valsts pārbaudes darbos pēdējo trīs gadu laikā.</w:t>
      </w:r>
    </w:p>
    <w:p w14:paraId="58E96DBF" w14:textId="77777777" w:rsidR="00665F84" w:rsidRPr="001D6332" w:rsidRDefault="00665F84" w:rsidP="00C94E51">
      <w:pPr>
        <w:pStyle w:val="Sarakstarindkopa"/>
        <w:spacing w:after="0" w:line="240" w:lineRule="auto"/>
        <w:ind w:left="426" w:firstLine="294"/>
        <w:jc w:val="both"/>
        <w:rPr>
          <w:rFonts w:ascii="Times New Roman" w:hAnsi="Times New Roman" w:cs="Times New Roman"/>
          <w:sz w:val="24"/>
          <w:szCs w:val="24"/>
          <w:lang w:val="lv-LV"/>
        </w:rPr>
      </w:pPr>
    </w:p>
    <w:p w14:paraId="59CCE475" w14:textId="77777777" w:rsidR="003F09B3" w:rsidRPr="001D6332" w:rsidRDefault="003F09B3" w:rsidP="00B37D36">
      <w:pPr>
        <w:spacing w:after="0" w:line="276" w:lineRule="auto"/>
        <w:ind w:firstLine="426"/>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lastRenderedPageBreak/>
        <w:t>2018./2019. mācību gadā vispārizglītojošo mācību priekšmetu centralizētos eksāmenus kārtoja 12 profesionālās vidējās izglītības programmas “Datorsistēmas, datubāzes un datortīkli” audzēkņi.</w:t>
      </w:r>
    </w:p>
    <w:p w14:paraId="599DA2BE" w14:textId="77777777" w:rsidR="003F09B3" w:rsidRPr="001D6332" w:rsidRDefault="003F09B3" w:rsidP="00B37D36">
      <w:pPr>
        <w:spacing w:after="0" w:line="276" w:lineRule="auto"/>
        <w:jc w:val="center"/>
        <w:rPr>
          <w:rFonts w:ascii="Times New Roman" w:hAnsi="Times New Roman" w:cs="Times New Roman"/>
          <w:sz w:val="24"/>
          <w:szCs w:val="24"/>
          <w:lang w:val="lv-LV"/>
        </w:rPr>
      </w:pPr>
      <w:r w:rsidRPr="001D6332">
        <w:rPr>
          <w:rFonts w:ascii="Times New Roman" w:hAnsi="Times New Roman" w:cs="Times New Roman"/>
          <w:noProof/>
          <w:lang w:val="lv-LV" w:eastAsia="lv-LV"/>
        </w:rPr>
        <w:drawing>
          <wp:inline distT="0" distB="0" distL="0" distR="0" wp14:anchorId="09F052C9" wp14:editId="002EB49D">
            <wp:extent cx="5844540" cy="2859405"/>
            <wp:effectExtent l="0" t="0" r="3810"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794298" w14:textId="1B5BDD8E" w:rsidR="003F09B3" w:rsidRDefault="00B37D36" w:rsidP="00B37D36">
      <w:pPr>
        <w:spacing w:after="0" w:line="276" w:lineRule="auto"/>
        <w:ind w:firstLine="426"/>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7.1.attēls. </w:t>
      </w:r>
      <w:r w:rsidRPr="00B37D36">
        <w:rPr>
          <w:rFonts w:ascii="Times New Roman" w:hAnsi="Times New Roman" w:cs="Times New Roman"/>
          <w:sz w:val="24"/>
          <w:szCs w:val="24"/>
          <w:lang w:val="lv-LV"/>
        </w:rPr>
        <w:t>2018./2019. mācību gada vispārizglītojošo mācību priekšmetu centralizēto eksāmenu rezultāti</w:t>
      </w:r>
    </w:p>
    <w:p w14:paraId="2E4F5A2B" w14:textId="77777777" w:rsidR="00B37D36" w:rsidRPr="001D6332" w:rsidRDefault="00B37D36" w:rsidP="00B37D36">
      <w:pPr>
        <w:spacing w:after="0" w:line="276" w:lineRule="auto"/>
        <w:ind w:firstLine="426"/>
        <w:jc w:val="center"/>
        <w:rPr>
          <w:rFonts w:ascii="Times New Roman" w:hAnsi="Times New Roman" w:cs="Times New Roman"/>
          <w:sz w:val="24"/>
          <w:szCs w:val="24"/>
          <w:lang w:val="lv-LV"/>
        </w:rPr>
      </w:pPr>
    </w:p>
    <w:p w14:paraId="39FC8674" w14:textId="77777777" w:rsidR="003F09B3" w:rsidRPr="001D6332" w:rsidRDefault="003F09B3" w:rsidP="003F09B3">
      <w:pPr>
        <w:spacing w:after="0" w:line="276" w:lineRule="auto"/>
        <w:ind w:firstLine="426"/>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2019./2020. mācību gadā vispārizglītojošo mācību priekšmetu centralizētos eksāmenus kārtoja 7 profesionālās vidējās izglītības programmas “</w:t>
      </w:r>
      <w:r w:rsidRPr="001D6332">
        <w:rPr>
          <w:rFonts w:ascii="Times New Roman" w:hAnsi="Times New Roman" w:cs="Times New Roman"/>
          <w:color w:val="212529"/>
          <w:sz w:val="24"/>
          <w:szCs w:val="24"/>
          <w:shd w:val="clear" w:color="auto" w:fill="FFFFFF"/>
          <w:lang w:val="lv-LV"/>
        </w:rPr>
        <w:t xml:space="preserve">Datorsistēmas, datubāzes un datortīkli” audzēkņi un 4 </w:t>
      </w:r>
      <w:r w:rsidRPr="001D6332">
        <w:rPr>
          <w:rFonts w:ascii="Times New Roman" w:hAnsi="Times New Roman" w:cs="Times New Roman"/>
          <w:sz w:val="24"/>
          <w:szCs w:val="24"/>
          <w:lang w:val="lv-LV"/>
        </w:rPr>
        <w:t>profesionālās vidējās izglītības programmas “</w:t>
      </w:r>
      <w:r w:rsidRPr="001D6332">
        <w:rPr>
          <w:rFonts w:ascii="Times New Roman" w:hAnsi="Times New Roman" w:cs="Times New Roman"/>
          <w:color w:val="212529"/>
          <w:sz w:val="24"/>
          <w:szCs w:val="24"/>
          <w:shd w:val="clear" w:color="auto" w:fill="FFFFFF"/>
          <w:lang w:val="lv-LV"/>
        </w:rPr>
        <w:t>Ēdināšanas pakalpojumi” audzēkņi.</w:t>
      </w:r>
    </w:p>
    <w:p w14:paraId="27BEE3B0" w14:textId="77777777" w:rsidR="003F09B3" w:rsidRPr="001D6332" w:rsidRDefault="003F09B3" w:rsidP="00B37D36">
      <w:pPr>
        <w:spacing w:after="0" w:line="276" w:lineRule="auto"/>
        <w:jc w:val="center"/>
        <w:rPr>
          <w:rFonts w:ascii="Times New Roman" w:hAnsi="Times New Roman" w:cs="Times New Roman"/>
          <w:sz w:val="24"/>
          <w:szCs w:val="24"/>
          <w:lang w:val="lv-LV"/>
        </w:rPr>
      </w:pPr>
      <w:r w:rsidRPr="001D6332">
        <w:rPr>
          <w:rFonts w:ascii="Times New Roman" w:hAnsi="Times New Roman" w:cs="Times New Roman"/>
          <w:noProof/>
          <w:lang w:val="lv-LV" w:eastAsia="lv-LV"/>
        </w:rPr>
        <w:drawing>
          <wp:inline distT="0" distB="0" distL="0" distR="0" wp14:anchorId="3E95B47B" wp14:editId="4EE70875">
            <wp:extent cx="5627370" cy="2781300"/>
            <wp:effectExtent l="0" t="0" r="1143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64D32E" w14:textId="58AF0D56" w:rsidR="00B37D36" w:rsidRDefault="00B37D36" w:rsidP="00B37D36">
      <w:pPr>
        <w:spacing w:after="0" w:line="276" w:lineRule="auto"/>
        <w:ind w:firstLine="426"/>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7.2.attēls. </w:t>
      </w:r>
      <w:r w:rsidRPr="00B37D36">
        <w:rPr>
          <w:rFonts w:ascii="Times New Roman" w:hAnsi="Times New Roman" w:cs="Times New Roman"/>
          <w:sz w:val="24"/>
          <w:szCs w:val="24"/>
          <w:lang w:val="lv-LV"/>
        </w:rPr>
        <w:t>201</w:t>
      </w:r>
      <w:r>
        <w:rPr>
          <w:rFonts w:ascii="Times New Roman" w:hAnsi="Times New Roman" w:cs="Times New Roman"/>
          <w:sz w:val="24"/>
          <w:szCs w:val="24"/>
          <w:lang w:val="lv-LV"/>
        </w:rPr>
        <w:t>9</w:t>
      </w:r>
      <w:r w:rsidRPr="00B37D36">
        <w:rPr>
          <w:rFonts w:ascii="Times New Roman" w:hAnsi="Times New Roman" w:cs="Times New Roman"/>
          <w:sz w:val="24"/>
          <w:szCs w:val="24"/>
          <w:lang w:val="lv-LV"/>
        </w:rPr>
        <w:t>./20</w:t>
      </w:r>
      <w:r>
        <w:rPr>
          <w:rFonts w:ascii="Times New Roman" w:hAnsi="Times New Roman" w:cs="Times New Roman"/>
          <w:sz w:val="24"/>
          <w:szCs w:val="24"/>
          <w:lang w:val="lv-LV"/>
        </w:rPr>
        <w:t>20</w:t>
      </w:r>
      <w:r w:rsidRPr="00B37D36">
        <w:rPr>
          <w:rFonts w:ascii="Times New Roman" w:hAnsi="Times New Roman" w:cs="Times New Roman"/>
          <w:sz w:val="24"/>
          <w:szCs w:val="24"/>
          <w:lang w:val="lv-LV"/>
        </w:rPr>
        <w:t>. mācību gada vispārizglītojošo mācību priekšmetu centralizēto eksāmenu rezultāti</w:t>
      </w:r>
    </w:p>
    <w:p w14:paraId="61319EB8" w14:textId="77777777" w:rsidR="003F09B3" w:rsidRPr="001D6332" w:rsidRDefault="003F09B3" w:rsidP="003F09B3">
      <w:pPr>
        <w:spacing w:after="0" w:line="276" w:lineRule="auto"/>
        <w:ind w:firstLine="426"/>
        <w:jc w:val="both"/>
        <w:rPr>
          <w:rFonts w:ascii="Times New Roman" w:hAnsi="Times New Roman" w:cs="Times New Roman"/>
          <w:sz w:val="24"/>
          <w:szCs w:val="24"/>
          <w:lang w:val="lv-LV"/>
        </w:rPr>
      </w:pPr>
    </w:p>
    <w:p w14:paraId="47A2D322" w14:textId="77777777" w:rsidR="003F09B3" w:rsidRPr="001D6332" w:rsidRDefault="003F09B3" w:rsidP="003F09B3">
      <w:pPr>
        <w:spacing w:after="0" w:line="276" w:lineRule="auto"/>
        <w:ind w:firstLine="426"/>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2020./2021. mācību gadā audzēkņi kārtoja centralizētos eksāmenus trīs vispārējās izglītības priekšmetos: matemātikā, latviešu valodā, svešvalodā (angļu valoda). </w:t>
      </w:r>
    </w:p>
    <w:p w14:paraId="4C8A9478" w14:textId="77777777" w:rsidR="003F09B3" w:rsidRPr="001D6332" w:rsidRDefault="003F09B3" w:rsidP="003F09B3">
      <w:pPr>
        <w:spacing w:after="0" w:line="276" w:lineRule="auto"/>
        <w:ind w:firstLine="426"/>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2020./2021. mācību gadā vispārizglītojošo mācību priekšmetu centralizētos eksāmenus kārtoja 5 profesionālās vidējās izglītības programmas “</w:t>
      </w:r>
      <w:r w:rsidRPr="001D6332">
        <w:rPr>
          <w:rFonts w:ascii="Times New Roman" w:hAnsi="Times New Roman" w:cs="Times New Roman"/>
          <w:color w:val="212529"/>
          <w:sz w:val="24"/>
          <w:szCs w:val="24"/>
          <w:shd w:val="clear" w:color="auto" w:fill="FFFFFF"/>
          <w:lang w:val="lv-LV"/>
        </w:rPr>
        <w:t xml:space="preserve">Datorsistēmas, datubāzes un datortīkli” </w:t>
      </w:r>
      <w:r w:rsidRPr="001D6332">
        <w:rPr>
          <w:rFonts w:ascii="Times New Roman" w:hAnsi="Times New Roman" w:cs="Times New Roman"/>
          <w:color w:val="212529"/>
          <w:sz w:val="24"/>
          <w:szCs w:val="24"/>
          <w:shd w:val="clear" w:color="auto" w:fill="FFFFFF"/>
          <w:lang w:val="lv-LV"/>
        </w:rPr>
        <w:lastRenderedPageBreak/>
        <w:t xml:space="preserve">audzēkņi un viens </w:t>
      </w:r>
      <w:r w:rsidRPr="001D6332">
        <w:rPr>
          <w:rFonts w:ascii="Times New Roman" w:hAnsi="Times New Roman" w:cs="Times New Roman"/>
          <w:sz w:val="24"/>
          <w:szCs w:val="24"/>
          <w:lang w:val="lv-LV"/>
        </w:rPr>
        <w:t>profesionālās vidējās izglītības programmas “</w:t>
      </w:r>
      <w:r w:rsidRPr="001D6332">
        <w:rPr>
          <w:rFonts w:ascii="Times New Roman" w:hAnsi="Times New Roman" w:cs="Times New Roman"/>
          <w:color w:val="212529"/>
          <w:sz w:val="24"/>
          <w:szCs w:val="24"/>
          <w:shd w:val="clear" w:color="auto" w:fill="FFFFFF"/>
          <w:lang w:val="lv-LV"/>
        </w:rPr>
        <w:t xml:space="preserve">Ēdināšanas pakalpojumi” audzēknis. </w:t>
      </w:r>
    </w:p>
    <w:p w14:paraId="7B6EA69E" w14:textId="77777777" w:rsidR="003F09B3" w:rsidRPr="001D6332" w:rsidRDefault="003F09B3" w:rsidP="003F09B3">
      <w:pPr>
        <w:spacing w:after="0" w:line="240" w:lineRule="auto"/>
        <w:ind w:firstLine="426"/>
        <w:jc w:val="both"/>
        <w:rPr>
          <w:rFonts w:ascii="Times New Roman" w:hAnsi="Times New Roman" w:cs="Times New Roman"/>
          <w:sz w:val="24"/>
          <w:szCs w:val="24"/>
          <w:lang w:val="lv-LV"/>
        </w:rPr>
      </w:pPr>
    </w:p>
    <w:p w14:paraId="5EFAF23C" w14:textId="77777777" w:rsidR="003F09B3" w:rsidRPr="001D6332" w:rsidRDefault="003F09B3" w:rsidP="00B37D36">
      <w:pPr>
        <w:spacing w:after="0" w:line="240" w:lineRule="auto"/>
        <w:jc w:val="center"/>
        <w:rPr>
          <w:rFonts w:ascii="Times New Roman" w:hAnsi="Times New Roman" w:cs="Times New Roman"/>
          <w:color w:val="212529"/>
          <w:sz w:val="23"/>
          <w:szCs w:val="23"/>
          <w:shd w:val="clear" w:color="auto" w:fill="FFFFFF"/>
          <w:lang w:val="lv-LV"/>
        </w:rPr>
      </w:pPr>
      <w:r w:rsidRPr="001D6332">
        <w:rPr>
          <w:rFonts w:ascii="Times New Roman" w:hAnsi="Times New Roman" w:cs="Times New Roman"/>
          <w:noProof/>
          <w:lang w:val="lv-LV" w:eastAsia="lv-LV"/>
        </w:rPr>
        <w:drawing>
          <wp:inline distT="0" distB="0" distL="0" distR="0" wp14:anchorId="0D467D41" wp14:editId="638F9A67">
            <wp:extent cx="5737860" cy="2842260"/>
            <wp:effectExtent l="0" t="0" r="1524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EBCF2B" w14:textId="07FC5F49" w:rsidR="00B37D36" w:rsidRDefault="00B37D36" w:rsidP="00B37D36">
      <w:pPr>
        <w:spacing w:after="0" w:line="276" w:lineRule="auto"/>
        <w:ind w:firstLine="426"/>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7.3.attēls. </w:t>
      </w:r>
      <w:r w:rsidRPr="00B37D36">
        <w:rPr>
          <w:rFonts w:ascii="Times New Roman" w:hAnsi="Times New Roman" w:cs="Times New Roman"/>
          <w:sz w:val="24"/>
          <w:szCs w:val="24"/>
          <w:lang w:val="lv-LV"/>
        </w:rPr>
        <w:t>20</w:t>
      </w:r>
      <w:r w:rsidR="00A3315F">
        <w:rPr>
          <w:rFonts w:ascii="Times New Roman" w:hAnsi="Times New Roman" w:cs="Times New Roman"/>
          <w:sz w:val="24"/>
          <w:szCs w:val="24"/>
          <w:lang w:val="lv-LV"/>
        </w:rPr>
        <w:t>20</w:t>
      </w:r>
      <w:r w:rsidRPr="00B37D36">
        <w:rPr>
          <w:rFonts w:ascii="Times New Roman" w:hAnsi="Times New Roman" w:cs="Times New Roman"/>
          <w:sz w:val="24"/>
          <w:szCs w:val="24"/>
          <w:lang w:val="lv-LV"/>
        </w:rPr>
        <w:t>./20</w:t>
      </w:r>
      <w:r>
        <w:rPr>
          <w:rFonts w:ascii="Times New Roman" w:hAnsi="Times New Roman" w:cs="Times New Roman"/>
          <w:sz w:val="24"/>
          <w:szCs w:val="24"/>
          <w:lang w:val="lv-LV"/>
        </w:rPr>
        <w:t>2</w:t>
      </w:r>
      <w:r w:rsidR="00A3315F">
        <w:rPr>
          <w:rFonts w:ascii="Times New Roman" w:hAnsi="Times New Roman" w:cs="Times New Roman"/>
          <w:sz w:val="24"/>
          <w:szCs w:val="24"/>
          <w:lang w:val="lv-LV"/>
        </w:rPr>
        <w:t>1</w:t>
      </w:r>
      <w:r w:rsidRPr="00B37D36">
        <w:rPr>
          <w:rFonts w:ascii="Times New Roman" w:hAnsi="Times New Roman" w:cs="Times New Roman"/>
          <w:sz w:val="24"/>
          <w:szCs w:val="24"/>
          <w:lang w:val="lv-LV"/>
        </w:rPr>
        <w:t>. mācību gada vispārizglītojošo mācību priekšmetu centralizēto eksāmenu rezultāti</w:t>
      </w:r>
    </w:p>
    <w:p w14:paraId="5C2BC4EE" w14:textId="77777777" w:rsidR="003F09B3" w:rsidRPr="001D6332" w:rsidRDefault="003F09B3" w:rsidP="003F09B3">
      <w:pPr>
        <w:spacing w:after="0" w:line="240" w:lineRule="auto"/>
        <w:rPr>
          <w:rFonts w:ascii="Times New Roman" w:hAnsi="Times New Roman" w:cs="Times New Roman"/>
          <w:sz w:val="24"/>
          <w:szCs w:val="24"/>
          <w:lang w:val="lv-LV"/>
        </w:rPr>
      </w:pPr>
    </w:p>
    <w:p w14:paraId="1DDC200C" w14:textId="46DB0DE9" w:rsidR="003F09B3" w:rsidRPr="001D6332" w:rsidRDefault="003F09B3" w:rsidP="00C57C87">
      <w:pPr>
        <w:spacing w:before="120" w:after="0" w:line="276" w:lineRule="auto"/>
        <w:ind w:firstLine="720"/>
        <w:jc w:val="both"/>
        <w:rPr>
          <w:rFonts w:ascii="Times New Roman" w:hAnsi="Times New Roman" w:cs="Times New Roman"/>
          <w:sz w:val="24"/>
          <w:szCs w:val="24"/>
          <w:lang w:val="lv-LV"/>
        </w:rPr>
      </w:pPr>
      <w:r w:rsidRPr="001D6332">
        <w:rPr>
          <w:rFonts w:ascii="Times New Roman" w:hAnsi="Times New Roman" w:cs="Times New Roman"/>
          <w:sz w:val="24"/>
          <w:szCs w:val="24"/>
          <w:lang w:val="lv-LV"/>
        </w:rPr>
        <w:t xml:space="preserve">Trīs mācību gadu griezumā </w:t>
      </w:r>
      <w:r w:rsidR="0030130A" w:rsidRPr="001D6332">
        <w:rPr>
          <w:rFonts w:ascii="Times New Roman" w:hAnsi="Times New Roman" w:cs="Times New Roman"/>
          <w:sz w:val="24"/>
          <w:szCs w:val="24"/>
          <w:lang w:val="lv-LV"/>
        </w:rPr>
        <w:t xml:space="preserve"> </w:t>
      </w:r>
      <w:r w:rsidRPr="001D6332">
        <w:rPr>
          <w:rFonts w:ascii="Times New Roman" w:hAnsi="Times New Roman" w:cs="Times New Roman"/>
          <w:sz w:val="24"/>
          <w:szCs w:val="24"/>
          <w:lang w:val="lv-LV"/>
        </w:rPr>
        <w:t xml:space="preserve">visaugstākie vērtējumi sasniegti 2019./2020. mācību gadā, viszemākie 2020./2021. mācību gadā. Galvenokārt tas saistīts ar daļēju mācību procesa norisi attālināti, kas ietekmēja audzēkņu iespējas klātienē konsultēties ar pedagogiem, </w:t>
      </w:r>
      <w:r w:rsidR="0030130A" w:rsidRPr="001D6332">
        <w:rPr>
          <w:rFonts w:ascii="Times New Roman" w:hAnsi="Times New Roman" w:cs="Times New Roman"/>
          <w:sz w:val="24"/>
          <w:szCs w:val="24"/>
          <w:lang w:val="lv-LV"/>
        </w:rPr>
        <w:t xml:space="preserve">pedagoga vadībā klātienē apgūt praktiskās iemaņas, </w:t>
      </w:r>
      <w:r w:rsidRPr="001D6332">
        <w:rPr>
          <w:rFonts w:ascii="Times New Roman" w:hAnsi="Times New Roman" w:cs="Times New Roman"/>
          <w:sz w:val="24"/>
          <w:szCs w:val="24"/>
          <w:lang w:val="lv-LV"/>
        </w:rPr>
        <w:t>piekļūt mācību literatūrai bibliotēkā, līdz ar to pilnvērtīgi sagatavoties pārbaudījumiem.</w:t>
      </w:r>
    </w:p>
    <w:p w14:paraId="20C624B5" w14:textId="28644DFC" w:rsidR="003F09B3" w:rsidRDefault="003F09B3" w:rsidP="00C57C87">
      <w:pPr>
        <w:pStyle w:val="Pamatteksts"/>
        <w:spacing w:before="120" w:line="276" w:lineRule="auto"/>
        <w:ind w:left="0" w:right="-29" w:firstLine="720"/>
        <w:jc w:val="both"/>
      </w:pPr>
      <w:r w:rsidRPr="001D6332">
        <w:t>Mācību sasniegum</w:t>
      </w:r>
      <w:r w:rsidR="0030130A" w:rsidRPr="001D6332">
        <w:t>us</w:t>
      </w:r>
      <w:r w:rsidRPr="001D6332">
        <w:t xml:space="preserve"> analizē metodiskās komisijas sēdēs, </w:t>
      </w:r>
      <w:r w:rsidR="00B12172" w:rsidRPr="001D6332">
        <w:t xml:space="preserve">profesionālās </w:t>
      </w:r>
      <w:r w:rsidRPr="001D6332">
        <w:t xml:space="preserve">rehabilitācijas </w:t>
      </w:r>
      <w:r w:rsidR="00B12172" w:rsidRPr="001D6332">
        <w:t xml:space="preserve">atbalsta </w:t>
      </w:r>
      <w:r w:rsidRPr="001D6332">
        <w:t>grupu sēdēs, pedagoģiskās padomes sēdēs. Izglītības programmas apguves laikā notiek darbs ar izglītojamiem, kuriem ir nepietiekams vērtējums mācību priekšmetos, ar viņiem strādā pedagogi, sociālie darbinieki, psihologs, skolas administrācija. Ja nepieciešams, uz skolu aicin</w:t>
      </w:r>
      <w:r w:rsidR="00871CE3" w:rsidRPr="001D6332">
        <w:t>a</w:t>
      </w:r>
      <w:r w:rsidRPr="001D6332">
        <w:t xml:space="preserve"> izglītojamā </w:t>
      </w:r>
      <w:r w:rsidR="00871CE3" w:rsidRPr="001D6332">
        <w:t xml:space="preserve">likumiskos </w:t>
      </w:r>
      <w:r w:rsidRPr="001D6332">
        <w:t>pārstāvj</w:t>
      </w:r>
      <w:r w:rsidR="00871CE3" w:rsidRPr="001D6332">
        <w:t>us</w:t>
      </w:r>
      <w:r w:rsidRPr="001D6332">
        <w:t>.</w:t>
      </w:r>
    </w:p>
    <w:p w14:paraId="2B108082" w14:textId="77777777" w:rsidR="00C57C87" w:rsidRPr="001D6332" w:rsidRDefault="00C57C87" w:rsidP="00C57C87">
      <w:pPr>
        <w:pStyle w:val="Pamatteksts"/>
        <w:spacing w:before="120" w:line="276" w:lineRule="auto"/>
        <w:ind w:left="0" w:right="-29" w:firstLine="720"/>
        <w:jc w:val="both"/>
      </w:pPr>
    </w:p>
    <w:p w14:paraId="6C7AFE01" w14:textId="17234347" w:rsidR="003F09B3" w:rsidRDefault="003F09B3" w:rsidP="00C57C87">
      <w:pPr>
        <w:pStyle w:val="Pamatteksts"/>
        <w:spacing w:before="120" w:line="276" w:lineRule="auto"/>
        <w:ind w:left="0" w:firstLine="720"/>
        <w:jc w:val="both"/>
      </w:pPr>
      <w:r w:rsidRPr="001D6332">
        <w:t xml:space="preserve">2018./2019.mācību gadā Jūrmalas profesionālo vidusskolu absolvēja </w:t>
      </w:r>
      <w:r w:rsidR="00E57F5D" w:rsidRPr="001D6332">
        <w:t xml:space="preserve">106 </w:t>
      </w:r>
      <w:r w:rsidRPr="001D6332">
        <w:t>audzēkņi, sekmīgi nokārtojot profesionālās kvalifikācijas eksāmenus, iegūstot kvalifikāciju. Diviem audzēkņiem profesionālā kvalifikācija „Informācijas ievadīšanas operators” netika piešķirta, jo kvalifikācijas eksāmenā saņemts vērtējums 2 (divas balles) un 3 (trīs balles).</w:t>
      </w:r>
    </w:p>
    <w:p w14:paraId="3ED8B6D0" w14:textId="1AEA0FFF" w:rsidR="00C57C87" w:rsidRDefault="00C57C87" w:rsidP="00C57C87">
      <w:pPr>
        <w:pStyle w:val="Pamatteksts"/>
        <w:spacing w:before="120" w:line="276" w:lineRule="auto"/>
        <w:ind w:left="0" w:firstLine="720"/>
        <w:jc w:val="both"/>
      </w:pPr>
    </w:p>
    <w:p w14:paraId="20747996" w14:textId="77777777" w:rsidR="00C57C87" w:rsidRPr="001D6332" w:rsidRDefault="00C57C87" w:rsidP="00C57C87">
      <w:pPr>
        <w:pStyle w:val="Pamatteksts"/>
        <w:spacing w:before="120" w:line="276" w:lineRule="auto"/>
        <w:ind w:left="0" w:firstLine="720"/>
        <w:jc w:val="both"/>
      </w:pPr>
    </w:p>
    <w:p w14:paraId="5EAD681C" w14:textId="1687AF76" w:rsidR="003F09B3" w:rsidRPr="001D6332" w:rsidRDefault="00C57C87" w:rsidP="00C57C87">
      <w:pPr>
        <w:pStyle w:val="Virsraksts1"/>
        <w:spacing w:before="170"/>
        <w:ind w:left="0" w:firstLine="0"/>
        <w:jc w:val="right"/>
      </w:pPr>
      <w:r>
        <w:t>7.1.Tabula. V</w:t>
      </w:r>
      <w:r w:rsidRPr="00C57C87">
        <w:t>alsts pārbaudes darb</w:t>
      </w:r>
      <w:r>
        <w:t xml:space="preserve">u rezultāti </w:t>
      </w:r>
      <w:r w:rsidR="003F09B3" w:rsidRPr="001D6332">
        <w:t>2018./2019. mācību gad</w:t>
      </w:r>
      <w:r>
        <w:t>ā</w:t>
      </w:r>
    </w:p>
    <w:p w14:paraId="6C2066D2" w14:textId="77777777" w:rsidR="003F09B3" w:rsidRPr="001D6332" w:rsidRDefault="003F09B3" w:rsidP="003F09B3">
      <w:pPr>
        <w:pStyle w:val="Pamatteksts"/>
        <w:spacing w:before="9"/>
        <w:ind w:left="0"/>
        <w:rPr>
          <w:b/>
          <w:sz w:val="11"/>
        </w:rPr>
      </w:pPr>
    </w:p>
    <w:tbl>
      <w:tblPr>
        <w:tblW w:w="9381" w:type="dxa"/>
        <w:tblInd w:w="103" w:type="dxa"/>
        <w:tblLook w:val="04A0" w:firstRow="1" w:lastRow="0" w:firstColumn="1" w:lastColumn="0" w:noHBand="0" w:noVBand="1"/>
      </w:tblPr>
      <w:tblGrid>
        <w:gridCol w:w="3549"/>
        <w:gridCol w:w="1622"/>
        <w:gridCol w:w="668"/>
        <w:gridCol w:w="709"/>
        <w:gridCol w:w="709"/>
        <w:gridCol w:w="708"/>
        <w:gridCol w:w="708"/>
        <w:gridCol w:w="708"/>
      </w:tblGrid>
      <w:tr w:rsidR="00C57C87" w:rsidRPr="001D6332" w14:paraId="0F3A9C37" w14:textId="77777777" w:rsidTr="00C57C87">
        <w:trPr>
          <w:trHeight w:val="379"/>
        </w:trPr>
        <w:tc>
          <w:tcPr>
            <w:tcW w:w="3549" w:type="dxa"/>
            <w:vMerge w:val="restart"/>
            <w:tcBorders>
              <w:top w:val="single" w:sz="4" w:space="0" w:color="auto"/>
              <w:left w:val="single" w:sz="4" w:space="0" w:color="auto"/>
              <w:right w:val="single" w:sz="4" w:space="0" w:color="auto"/>
            </w:tcBorders>
            <w:shd w:val="clear" w:color="auto" w:fill="auto"/>
            <w:noWrap/>
            <w:vAlign w:val="center"/>
            <w:hideMark/>
          </w:tcPr>
          <w:p w14:paraId="32156E97" w14:textId="77777777" w:rsidR="00C57C87" w:rsidRPr="001D6332" w:rsidRDefault="00C57C87" w:rsidP="00C57C87">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Kvalifikācija</w:t>
            </w:r>
          </w:p>
        </w:tc>
        <w:tc>
          <w:tcPr>
            <w:tcW w:w="1622" w:type="dxa"/>
            <w:vMerge w:val="restart"/>
            <w:tcBorders>
              <w:top w:val="single" w:sz="4" w:space="0" w:color="auto"/>
              <w:left w:val="nil"/>
              <w:right w:val="single" w:sz="4" w:space="0" w:color="auto"/>
            </w:tcBorders>
            <w:shd w:val="clear" w:color="auto" w:fill="auto"/>
            <w:vAlign w:val="center"/>
            <w:hideMark/>
          </w:tcPr>
          <w:p w14:paraId="7B406AB2" w14:textId="77777777" w:rsidR="00C57C87" w:rsidRPr="001D6332" w:rsidRDefault="00C57C87"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Eksaminējamo skaits</w:t>
            </w:r>
          </w:p>
          <w:p w14:paraId="714A38AE" w14:textId="77777777" w:rsidR="00C57C87" w:rsidRPr="001D6332" w:rsidRDefault="00C57C87" w:rsidP="003554C8">
            <w:pPr>
              <w:spacing w:after="0" w:line="240" w:lineRule="auto"/>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color w:val="000000"/>
                <w:lang w:val="lv-LV" w:eastAsia="lv-LV"/>
              </w:rPr>
              <w:t> </w:t>
            </w:r>
          </w:p>
        </w:tc>
        <w:tc>
          <w:tcPr>
            <w:tcW w:w="42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D2393" w14:textId="03174D4F" w:rsidR="00C57C87" w:rsidRPr="001D6332" w:rsidRDefault="00C57C87" w:rsidP="00C57C87">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Iegūtais vērtējums (ballēs)</w:t>
            </w:r>
          </w:p>
        </w:tc>
      </w:tr>
      <w:tr w:rsidR="003F09B3" w:rsidRPr="001D6332" w14:paraId="5F172059" w14:textId="77777777" w:rsidTr="00C57C87">
        <w:trPr>
          <w:trHeight w:val="300"/>
        </w:trPr>
        <w:tc>
          <w:tcPr>
            <w:tcW w:w="3549" w:type="dxa"/>
            <w:vMerge/>
            <w:tcBorders>
              <w:left w:val="single" w:sz="4" w:space="0" w:color="auto"/>
              <w:bottom w:val="single" w:sz="4" w:space="0" w:color="auto"/>
              <w:right w:val="single" w:sz="4" w:space="0" w:color="auto"/>
            </w:tcBorders>
            <w:shd w:val="clear" w:color="auto" w:fill="auto"/>
            <w:noWrap/>
            <w:vAlign w:val="center"/>
            <w:hideMark/>
          </w:tcPr>
          <w:p w14:paraId="5687AD57"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p>
        </w:tc>
        <w:tc>
          <w:tcPr>
            <w:tcW w:w="1622" w:type="dxa"/>
            <w:vMerge/>
            <w:tcBorders>
              <w:left w:val="nil"/>
              <w:bottom w:val="single" w:sz="4" w:space="0" w:color="auto"/>
              <w:right w:val="single" w:sz="4" w:space="0" w:color="auto"/>
            </w:tcBorders>
            <w:shd w:val="clear" w:color="auto" w:fill="auto"/>
            <w:noWrap/>
            <w:vAlign w:val="center"/>
            <w:hideMark/>
          </w:tcPr>
          <w:p w14:paraId="2E11C7C3"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p>
        </w:tc>
        <w:tc>
          <w:tcPr>
            <w:tcW w:w="668" w:type="dxa"/>
            <w:tcBorders>
              <w:top w:val="nil"/>
              <w:left w:val="nil"/>
              <w:bottom w:val="single" w:sz="4" w:space="0" w:color="auto"/>
              <w:right w:val="single" w:sz="4" w:space="0" w:color="auto"/>
            </w:tcBorders>
            <w:shd w:val="clear" w:color="auto" w:fill="auto"/>
            <w:noWrap/>
            <w:vAlign w:val="center"/>
            <w:hideMark/>
          </w:tcPr>
          <w:p w14:paraId="7B293F8E"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5</w:t>
            </w:r>
          </w:p>
        </w:tc>
        <w:tc>
          <w:tcPr>
            <w:tcW w:w="709" w:type="dxa"/>
            <w:tcBorders>
              <w:top w:val="nil"/>
              <w:left w:val="nil"/>
              <w:bottom w:val="single" w:sz="4" w:space="0" w:color="auto"/>
              <w:right w:val="single" w:sz="4" w:space="0" w:color="auto"/>
            </w:tcBorders>
            <w:shd w:val="clear" w:color="auto" w:fill="auto"/>
            <w:noWrap/>
            <w:vAlign w:val="center"/>
            <w:hideMark/>
          </w:tcPr>
          <w:p w14:paraId="787821DE"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6</w:t>
            </w:r>
          </w:p>
        </w:tc>
        <w:tc>
          <w:tcPr>
            <w:tcW w:w="709" w:type="dxa"/>
            <w:tcBorders>
              <w:top w:val="nil"/>
              <w:left w:val="nil"/>
              <w:bottom w:val="single" w:sz="4" w:space="0" w:color="auto"/>
              <w:right w:val="single" w:sz="4" w:space="0" w:color="auto"/>
            </w:tcBorders>
            <w:shd w:val="clear" w:color="auto" w:fill="auto"/>
            <w:noWrap/>
            <w:vAlign w:val="center"/>
            <w:hideMark/>
          </w:tcPr>
          <w:p w14:paraId="33B84872"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7</w:t>
            </w:r>
          </w:p>
        </w:tc>
        <w:tc>
          <w:tcPr>
            <w:tcW w:w="708" w:type="dxa"/>
            <w:tcBorders>
              <w:top w:val="nil"/>
              <w:left w:val="nil"/>
              <w:bottom w:val="single" w:sz="4" w:space="0" w:color="auto"/>
              <w:right w:val="single" w:sz="4" w:space="0" w:color="auto"/>
            </w:tcBorders>
            <w:shd w:val="clear" w:color="auto" w:fill="auto"/>
            <w:noWrap/>
            <w:vAlign w:val="center"/>
            <w:hideMark/>
          </w:tcPr>
          <w:p w14:paraId="3FC00E90"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8</w:t>
            </w:r>
          </w:p>
        </w:tc>
        <w:tc>
          <w:tcPr>
            <w:tcW w:w="708" w:type="dxa"/>
            <w:tcBorders>
              <w:top w:val="nil"/>
              <w:left w:val="nil"/>
              <w:bottom w:val="single" w:sz="4" w:space="0" w:color="auto"/>
              <w:right w:val="single" w:sz="4" w:space="0" w:color="auto"/>
            </w:tcBorders>
            <w:shd w:val="clear" w:color="auto" w:fill="auto"/>
            <w:noWrap/>
            <w:vAlign w:val="center"/>
            <w:hideMark/>
          </w:tcPr>
          <w:p w14:paraId="45FB7949"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9</w:t>
            </w:r>
          </w:p>
        </w:tc>
        <w:tc>
          <w:tcPr>
            <w:tcW w:w="708" w:type="dxa"/>
            <w:tcBorders>
              <w:top w:val="nil"/>
              <w:left w:val="nil"/>
              <w:bottom w:val="single" w:sz="4" w:space="0" w:color="auto"/>
              <w:right w:val="single" w:sz="4" w:space="0" w:color="auto"/>
            </w:tcBorders>
            <w:shd w:val="clear" w:color="auto" w:fill="auto"/>
            <w:noWrap/>
            <w:vAlign w:val="center"/>
            <w:hideMark/>
          </w:tcPr>
          <w:p w14:paraId="5B68D097" w14:textId="77777777" w:rsidR="003F09B3" w:rsidRPr="001D6332" w:rsidRDefault="003F09B3" w:rsidP="00B20C39">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10</w:t>
            </w:r>
          </w:p>
        </w:tc>
      </w:tr>
      <w:tr w:rsidR="003F09B3" w:rsidRPr="001D6332" w14:paraId="2B6C15A2"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1540DAF7"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 xml:space="preserve">Veļas mazgātājs un gludinātājs </w:t>
            </w:r>
            <w:r w:rsidRPr="001D6332">
              <w:rPr>
                <w:rFonts w:ascii="Times New Roman" w:hAnsi="Times New Roman" w:cs="Times New Roman"/>
                <w:lang w:val="lv-LV"/>
              </w:rPr>
              <w:lastRenderedPageBreak/>
              <w:t>(tālākizglītība)</w:t>
            </w:r>
          </w:p>
        </w:tc>
        <w:tc>
          <w:tcPr>
            <w:tcW w:w="1622" w:type="dxa"/>
            <w:tcBorders>
              <w:top w:val="nil"/>
              <w:left w:val="nil"/>
              <w:bottom w:val="single" w:sz="4" w:space="0" w:color="auto"/>
              <w:right w:val="single" w:sz="4" w:space="0" w:color="auto"/>
            </w:tcBorders>
            <w:shd w:val="clear" w:color="auto" w:fill="auto"/>
            <w:noWrap/>
            <w:hideMark/>
          </w:tcPr>
          <w:p w14:paraId="741CE70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lastRenderedPageBreak/>
              <w:t>6</w:t>
            </w:r>
          </w:p>
        </w:tc>
        <w:tc>
          <w:tcPr>
            <w:tcW w:w="668" w:type="dxa"/>
            <w:tcBorders>
              <w:top w:val="nil"/>
              <w:left w:val="nil"/>
              <w:bottom w:val="single" w:sz="4" w:space="0" w:color="auto"/>
              <w:right w:val="single" w:sz="4" w:space="0" w:color="auto"/>
            </w:tcBorders>
            <w:shd w:val="clear" w:color="auto" w:fill="auto"/>
            <w:noWrap/>
            <w:hideMark/>
          </w:tcPr>
          <w:p w14:paraId="13D80BA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6244C9B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hideMark/>
          </w:tcPr>
          <w:p w14:paraId="03FBFBA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74F10A2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5E1F82F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79F0F17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1556E57D"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6C86B2B4"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Konditora palīgs (tālākizglītība)</w:t>
            </w:r>
          </w:p>
        </w:tc>
        <w:tc>
          <w:tcPr>
            <w:tcW w:w="1622" w:type="dxa"/>
            <w:tcBorders>
              <w:top w:val="nil"/>
              <w:left w:val="nil"/>
              <w:bottom w:val="single" w:sz="4" w:space="0" w:color="auto"/>
              <w:right w:val="single" w:sz="4" w:space="0" w:color="auto"/>
            </w:tcBorders>
            <w:shd w:val="clear" w:color="auto" w:fill="auto"/>
            <w:noWrap/>
            <w:hideMark/>
          </w:tcPr>
          <w:p w14:paraId="06828ED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11</w:t>
            </w:r>
          </w:p>
        </w:tc>
        <w:tc>
          <w:tcPr>
            <w:tcW w:w="668" w:type="dxa"/>
            <w:tcBorders>
              <w:top w:val="nil"/>
              <w:left w:val="nil"/>
              <w:bottom w:val="single" w:sz="4" w:space="0" w:color="auto"/>
              <w:right w:val="single" w:sz="4" w:space="0" w:color="auto"/>
            </w:tcBorders>
            <w:shd w:val="clear" w:color="auto" w:fill="auto"/>
            <w:noWrap/>
            <w:hideMark/>
          </w:tcPr>
          <w:p w14:paraId="59AE93D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9" w:type="dxa"/>
            <w:tcBorders>
              <w:top w:val="nil"/>
              <w:left w:val="nil"/>
              <w:bottom w:val="single" w:sz="4" w:space="0" w:color="auto"/>
              <w:right w:val="single" w:sz="4" w:space="0" w:color="auto"/>
            </w:tcBorders>
            <w:shd w:val="clear" w:color="auto" w:fill="auto"/>
            <w:noWrap/>
            <w:hideMark/>
          </w:tcPr>
          <w:p w14:paraId="196B633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hideMark/>
          </w:tcPr>
          <w:p w14:paraId="47CB392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8" w:type="dxa"/>
            <w:tcBorders>
              <w:top w:val="nil"/>
              <w:left w:val="nil"/>
              <w:bottom w:val="single" w:sz="4" w:space="0" w:color="auto"/>
              <w:right w:val="single" w:sz="4" w:space="0" w:color="auto"/>
            </w:tcBorders>
            <w:shd w:val="clear" w:color="auto" w:fill="auto"/>
            <w:noWrap/>
            <w:hideMark/>
          </w:tcPr>
          <w:p w14:paraId="5A5D9CF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545C526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8" w:type="dxa"/>
            <w:tcBorders>
              <w:top w:val="nil"/>
              <w:left w:val="nil"/>
              <w:bottom w:val="single" w:sz="4" w:space="0" w:color="auto"/>
              <w:right w:val="single" w:sz="4" w:space="0" w:color="auto"/>
            </w:tcBorders>
            <w:shd w:val="clear" w:color="auto" w:fill="auto"/>
            <w:noWrap/>
            <w:hideMark/>
          </w:tcPr>
          <w:p w14:paraId="74D11D1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622F13D3"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41AE9AF1"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Informācijas ievadīšanas operators (tālākizglītība)</w:t>
            </w:r>
          </w:p>
        </w:tc>
        <w:tc>
          <w:tcPr>
            <w:tcW w:w="1622" w:type="dxa"/>
            <w:tcBorders>
              <w:top w:val="nil"/>
              <w:left w:val="nil"/>
              <w:bottom w:val="single" w:sz="4" w:space="0" w:color="auto"/>
              <w:right w:val="single" w:sz="4" w:space="0" w:color="auto"/>
            </w:tcBorders>
            <w:shd w:val="clear" w:color="auto" w:fill="auto"/>
            <w:noWrap/>
            <w:hideMark/>
          </w:tcPr>
          <w:p w14:paraId="627AE1A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46</w:t>
            </w:r>
          </w:p>
        </w:tc>
        <w:tc>
          <w:tcPr>
            <w:tcW w:w="668" w:type="dxa"/>
            <w:tcBorders>
              <w:top w:val="nil"/>
              <w:left w:val="nil"/>
              <w:bottom w:val="single" w:sz="4" w:space="0" w:color="auto"/>
              <w:right w:val="single" w:sz="4" w:space="0" w:color="auto"/>
            </w:tcBorders>
            <w:shd w:val="clear" w:color="auto" w:fill="auto"/>
            <w:noWrap/>
            <w:hideMark/>
          </w:tcPr>
          <w:p w14:paraId="1F30605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9" w:type="dxa"/>
            <w:tcBorders>
              <w:top w:val="nil"/>
              <w:left w:val="nil"/>
              <w:bottom w:val="single" w:sz="4" w:space="0" w:color="auto"/>
              <w:right w:val="single" w:sz="4" w:space="0" w:color="auto"/>
            </w:tcBorders>
            <w:shd w:val="clear" w:color="auto" w:fill="auto"/>
            <w:noWrap/>
            <w:hideMark/>
          </w:tcPr>
          <w:p w14:paraId="1DEC05A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9" w:type="dxa"/>
            <w:tcBorders>
              <w:top w:val="nil"/>
              <w:left w:val="nil"/>
              <w:bottom w:val="single" w:sz="4" w:space="0" w:color="auto"/>
              <w:right w:val="single" w:sz="4" w:space="0" w:color="auto"/>
            </w:tcBorders>
            <w:shd w:val="clear" w:color="auto" w:fill="auto"/>
            <w:noWrap/>
            <w:hideMark/>
          </w:tcPr>
          <w:p w14:paraId="02A1A5A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8</w:t>
            </w:r>
          </w:p>
        </w:tc>
        <w:tc>
          <w:tcPr>
            <w:tcW w:w="708" w:type="dxa"/>
            <w:tcBorders>
              <w:top w:val="nil"/>
              <w:left w:val="nil"/>
              <w:bottom w:val="single" w:sz="4" w:space="0" w:color="auto"/>
              <w:right w:val="single" w:sz="4" w:space="0" w:color="auto"/>
            </w:tcBorders>
            <w:shd w:val="clear" w:color="auto" w:fill="auto"/>
            <w:noWrap/>
            <w:hideMark/>
          </w:tcPr>
          <w:p w14:paraId="0E5D6E5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14</w:t>
            </w:r>
          </w:p>
        </w:tc>
        <w:tc>
          <w:tcPr>
            <w:tcW w:w="708" w:type="dxa"/>
            <w:tcBorders>
              <w:top w:val="nil"/>
              <w:left w:val="nil"/>
              <w:bottom w:val="single" w:sz="4" w:space="0" w:color="auto"/>
              <w:right w:val="single" w:sz="4" w:space="0" w:color="auto"/>
            </w:tcBorders>
            <w:shd w:val="clear" w:color="auto" w:fill="auto"/>
            <w:noWrap/>
            <w:hideMark/>
          </w:tcPr>
          <w:p w14:paraId="315E8B3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16</w:t>
            </w:r>
          </w:p>
        </w:tc>
        <w:tc>
          <w:tcPr>
            <w:tcW w:w="708" w:type="dxa"/>
            <w:tcBorders>
              <w:top w:val="nil"/>
              <w:left w:val="nil"/>
              <w:bottom w:val="single" w:sz="4" w:space="0" w:color="auto"/>
              <w:right w:val="single" w:sz="4" w:space="0" w:color="auto"/>
            </w:tcBorders>
            <w:shd w:val="clear" w:color="auto" w:fill="auto"/>
            <w:noWrap/>
            <w:hideMark/>
          </w:tcPr>
          <w:p w14:paraId="130FDA1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r>
      <w:tr w:rsidR="003F09B3" w:rsidRPr="001D6332" w14:paraId="26FFB47D"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43187393"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Datorsistēmu tehniķis (tālākizglītība)</w:t>
            </w:r>
          </w:p>
        </w:tc>
        <w:tc>
          <w:tcPr>
            <w:tcW w:w="1622" w:type="dxa"/>
            <w:tcBorders>
              <w:top w:val="nil"/>
              <w:left w:val="nil"/>
              <w:bottom w:val="single" w:sz="4" w:space="0" w:color="auto"/>
              <w:right w:val="single" w:sz="4" w:space="0" w:color="auto"/>
            </w:tcBorders>
            <w:shd w:val="clear" w:color="auto" w:fill="auto"/>
            <w:noWrap/>
            <w:hideMark/>
          </w:tcPr>
          <w:p w14:paraId="1C1693C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 xml:space="preserve">13 </w:t>
            </w:r>
          </w:p>
        </w:tc>
        <w:tc>
          <w:tcPr>
            <w:tcW w:w="668" w:type="dxa"/>
            <w:tcBorders>
              <w:top w:val="nil"/>
              <w:left w:val="nil"/>
              <w:bottom w:val="single" w:sz="4" w:space="0" w:color="auto"/>
              <w:right w:val="single" w:sz="4" w:space="0" w:color="auto"/>
            </w:tcBorders>
            <w:shd w:val="clear" w:color="auto" w:fill="auto"/>
            <w:noWrap/>
            <w:hideMark/>
          </w:tcPr>
          <w:p w14:paraId="2930678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40FF7F6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24C76D7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8" w:type="dxa"/>
            <w:tcBorders>
              <w:top w:val="nil"/>
              <w:left w:val="nil"/>
              <w:bottom w:val="single" w:sz="4" w:space="0" w:color="auto"/>
              <w:right w:val="single" w:sz="4" w:space="0" w:color="auto"/>
            </w:tcBorders>
            <w:shd w:val="clear" w:color="auto" w:fill="auto"/>
            <w:noWrap/>
            <w:hideMark/>
          </w:tcPr>
          <w:p w14:paraId="11BEEF9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8" w:type="dxa"/>
            <w:tcBorders>
              <w:top w:val="nil"/>
              <w:left w:val="nil"/>
              <w:bottom w:val="single" w:sz="4" w:space="0" w:color="auto"/>
              <w:right w:val="single" w:sz="4" w:space="0" w:color="auto"/>
            </w:tcBorders>
            <w:shd w:val="clear" w:color="auto" w:fill="auto"/>
            <w:noWrap/>
            <w:hideMark/>
          </w:tcPr>
          <w:p w14:paraId="64F9E4F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7</w:t>
            </w:r>
          </w:p>
        </w:tc>
        <w:tc>
          <w:tcPr>
            <w:tcW w:w="708" w:type="dxa"/>
            <w:tcBorders>
              <w:top w:val="nil"/>
              <w:left w:val="nil"/>
              <w:bottom w:val="single" w:sz="4" w:space="0" w:color="auto"/>
              <w:right w:val="single" w:sz="4" w:space="0" w:color="auto"/>
            </w:tcBorders>
            <w:shd w:val="clear" w:color="auto" w:fill="auto"/>
            <w:noWrap/>
            <w:hideMark/>
          </w:tcPr>
          <w:p w14:paraId="61D0EC2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5CF632F1"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3ABBD49C"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Datorsistēmu tehniķis (profesionālā vidējā)</w:t>
            </w:r>
          </w:p>
        </w:tc>
        <w:tc>
          <w:tcPr>
            <w:tcW w:w="1622" w:type="dxa"/>
            <w:tcBorders>
              <w:top w:val="nil"/>
              <w:left w:val="nil"/>
              <w:bottom w:val="single" w:sz="4" w:space="0" w:color="auto"/>
              <w:right w:val="single" w:sz="4" w:space="0" w:color="auto"/>
            </w:tcBorders>
            <w:shd w:val="clear" w:color="auto" w:fill="auto"/>
            <w:noWrap/>
            <w:hideMark/>
          </w:tcPr>
          <w:p w14:paraId="52D83D2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4</w:t>
            </w:r>
          </w:p>
        </w:tc>
        <w:tc>
          <w:tcPr>
            <w:tcW w:w="668" w:type="dxa"/>
            <w:tcBorders>
              <w:top w:val="nil"/>
              <w:left w:val="nil"/>
              <w:bottom w:val="single" w:sz="4" w:space="0" w:color="auto"/>
              <w:right w:val="single" w:sz="4" w:space="0" w:color="auto"/>
            </w:tcBorders>
            <w:shd w:val="clear" w:color="auto" w:fill="auto"/>
            <w:noWrap/>
            <w:hideMark/>
          </w:tcPr>
          <w:p w14:paraId="4CAF3B9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798DE6B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53D8288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2696E82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065513B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08E1E40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6D1F0FA4"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6C0D2330"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Florists (tālākizglītība)</w:t>
            </w:r>
          </w:p>
        </w:tc>
        <w:tc>
          <w:tcPr>
            <w:tcW w:w="1622" w:type="dxa"/>
            <w:tcBorders>
              <w:top w:val="nil"/>
              <w:left w:val="nil"/>
              <w:bottom w:val="single" w:sz="4" w:space="0" w:color="auto"/>
              <w:right w:val="single" w:sz="4" w:space="0" w:color="auto"/>
            </w:tcBorders>
            <w:shd w:val="clear" w:color="auto" w:fill="auto"/>
            <w:noWrap/>
            <w:hideMark/>
          </w:tcPr>
          <w:p w14:paraId="4F0BC7E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10</w:t>
            </w:r>
          </w:p>
        </w:tc>
        <w:tc>
          <w:tcPr>
            <w:tcW w:w="668" w:type="dxa"/>
            <w:tcBorders>
              <w:top w:val="nil"/>
              <w:left w:val="nil"/>
              <w:bottom w:val="single" w:sz="4" w:space="0" w:color="auto"/>
              <w:right w:val="single" w:sz="4" w:space="0" w:color="auto"/>
            </w:tcBorders>
            <w:shd w:val="clear" w:color="auto" w:fill="auto"/>
            <w:noWrap/>
            <w:hideMark/>
          </w:tcPr>
          <w:p w14:paraId="120085E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391E472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599CD1F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4</w:t>
            </w:r>
          </w:p>
        </w:tc>
        <w:tc>
          <w:tcPr>
            <w:tcW w:w="708" w:type="dxa"/>
            <w:tcBorders>
              <w:top w:val="nil"/>
              <w:left w:val="nil"/>
              <w:bottom w:val="single" w:sz="4" w:space="0" w:color="auto"/>
              <w:right w:val="single" w:sz="4" w:space="0" w:color="auto"/>
            </w:tcBorders>
            <w:shd w:val="clear" w:color="auto" w:fill="auto"/>
            <w:noWrap/>
            <w:hideMark/>
          </w:tcPr>
          <w:p w14:paraId="703034B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04643D7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149682A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r>
      <w:tr w:rsidR="003F09B3" w:rsidRPr="001D6332" w14:paraId="60B25224"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5BA7F1A6"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Palīgšuvējs (profesionālā pamatizglītība)</w:t>
            </w:r>
          </w:p>
        </w:tc>
        <w:tc>
          <w:tcPr>
            <w:tcW w:w="1622" w:type="dxa"/>
            <w:tcBorders>
              <w:top w:val="nil"/>
              <w:left w:val="nil"/>
              <w:bottom w:val="single" w:sz="4" w:space="0" w:color="auto"/>
              <w:right w:val="single" w:sz="4" w:space="0" w:color="auto"/>
            </w:tcBorders>
            <w:shd w:val="clear" w:color="auto" w:fill="auto"/>
            <w:noWrap/>
            <w:hideMark/>
          </w:tcPr>
          <w:p w14:paraId="54EE5CD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7</w:t>
            </w:r>
          </w:p>
        </w:tc>
        <w:tc>
          <w:tcPr>
            <w:tcW w:w="668" w:type="dxa"/>
            <w:tcBorders>
              <w:top w:val="nil"/>
              <w:left w:val="nil"/>
              <w:bottom w:val="single" w:sz="4" w:space="0" w:color="auto"/>
              <w:right w:val="single" w:sz="4" w:space="0" w:color="auto"/>
            </w:tcBorders>
            <w:shd w:val="clear" w:color="auto" w:fill="auto"/>
            <w:noWrap/>
            <w:hideMark/>
          </w:tcPr>
          <w:p w14:paraId="576DC29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28CFAE3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9" w:type="dxa"/>
            <w:tcBorders>
              <w:top w:val="nil"/>
              <w:left w:val="nil"/>
              <w:bottom w:val="single" w:sz="4" w:space="0" w:color="auto"/>
              <w:right w:val="single" w:sz="4" w:space="0" w:color="auto"/>
            </w:tcBorders>
            <w:shd w:val="clear" w:color="auto" w:fill="auto"/>
            <w:noWrap/>
            <w:hideMark/>
          </w:tcPr>
          <w:p w14:paraId="425B622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46D03FE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3E30C92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70A0B7A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r>
      <w:tr w:rsidR="003F09B3" w:rsidRPr="001D6332" w14:paraId="62166F6C"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34060C37"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Pavāra palīgs (tālākizglītība)</w:t>
            </w:r>
          </w:p>
        </w:tc>
        <w:tc>
          <w:tcPr>
            <w:tcW w:w="1622" w:type="dxa"/>
            <w:tcBorders>
              <w:top w:val="nil"/>
              <w:left w:val="nil"/>
              <w:bottom w:val="single" w:sz="4" w:space="0" w:color="auto"/>
              <w:right w:val="single" w:sz="4" w:space="0" w:color="auto"/>
            </w:tcBorders>
            <w:shd w:val="clear" w:color="auto" w:fill="auto"/>
            <w:noWrap/>
            <w:hideMark/>
          </w:tcPr>
          <w:p w14:paraId="670F6B5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5</w:t>
            </w:r>
          </w:p>
        </w:tc>
        <w:tc>
          <w:tcPr>
            <w:tcW w:w="668" w:type="dxa"/>
            <w:tcBorders>
              <w:top w:val="nil"/>
              <w:left w:val="nil"/>
              <w:bottom w:val="single" w:sz="4" w:space="0" w:color="auto"/>
              <w:right w:val="single" w:sz="4" w:space="0" w:color="auto"/>
            </w:tcBorders>
            <w:shd w:val="clear" w:color="auto" w:fill="auto"/>
            <w:noWrap/>
            <w:hideMark/>
          </w:tcPr>
          <w:p w14:paraId="55963F9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0011C91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455D27C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21CC4A7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3550EBA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hideMark/>
          </w:tcPr>
          <w:p w14:paraId="7C6C4EC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54D38A38"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hideMark/>
          </w:tcPr>
          <w:p w14:paraId="11BD6152"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Montāžas darbu atslēdznieks (tālākizglītība)</w:t>
            </w:r>
          </w:p>
        </w:tc>
        <w:tc>
          <w:tcPr>
            <w:tcW w:w="1622" w:type="dxa"/>
            <w:tcBorders>
              <w:top w:val="nil"/>
              <w:left w:val="nil"/>
              <w:bottom w:val="single" w:sz="4" w:space="0" w:color="auto"/>
              <w:right w:val="single" w:sz="4" w:space="0" w:color="auto"/>
            </w:tcBorders>
            <w:shd w:val="clear" w:color="auto" w:fill="auto"/>
            <w:noWrap/>
            <w:hideMark/>
          </w:tcPr>
          <w:p w14:paraId="294B4D8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4</w:t>
            </w:r>
          </w:p>
        </w:tc>
        <w:tc>
          <w:tcPr>
            <w:tcW w:w="668" w:type="dxa"/>
            <w:tcBorders>
              <w:top w:val="nil"/>
              <w:left w:val="nil"/>
              <w:bottom w:val="single" w:sz="4" w:space="0" w:color="auto"/>
              <w:right w:val="single" w:sz="4" w:space="0" w:color="auto"/>
            </w:tcBorders>
            <w:shd w:val="clear" w:color="auto" w:fill="auto"/>
            <w:noWrap/>
            <w:hideMark/>
          </w:tcPr>
          <w:p w14:paraId="48E9D32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9" w:type="dxa"/>
            <w:tcBorders>
              <w:top w:val="nil"/>
              <w:left w:val="nil"/>
              <w:bottom w:val="single" w:sz="4" w:space="0" w:color="auto"/>
              <w:right w:val="single" w:sz="4" w:space="0" w:color="auto"/>
            </w:tcBorders>
            <w:shd w:val="clear" w:color="auto" w:fill="auto"/>
            <w:noWrap/>
            <w:hideMark/>
          </w:tcPr>
          <w:p w14:paraId="4D55CE2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hideMark/>
          </w:tcPr>
          <w:p w14:paraId="6FD3030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8" w:type="dxa"/>
            <w:tcBorders>
              <w:top w:val="nil"/>
              <w:left w:val="nil"/>
              <w:bottom w:val="single" w:sz="4" w:space="0" w:color="auto"/>
              <w:right w:val="single" w:sz="4" w:space="0" w:color="auto"/>
            </w:tcBorders>
            <w:shd w:val="clear" w:color="auto" w:fill="auto"/>
            <w:noWrap/>
            <w:hideMark/>
          </w:tcPr>
          <w:p w14:paraId="0D28720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63AC00E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hideMark/>
          </w:tcPr>
          <w:p w14:paraId="58ABE09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r>
      <w:tr w:rsidR="003F09B3" w:rsidRPr="001D6332" w14:paraId="006FF701"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tcPr>
          <w:p w14:paraId="526A7B3B"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Informācijas ievadīšanas operators (arodizglītība)</w:t>
            </w:r>
          </w:p>
        </w:tc>
        <w:tc>
          <w:tcPr>
            <w:tcW w:w="1622" w:type="dxa"/>
            <w:tcBorders>
              <w:top w:val="nil"/>
              <w:left w:val="nil"/>
              <w:bottom w:val="single" w:sz="4" w:space="0" w:color="auto"/>
              <w:right w:val="single" w:sz="4" w:space="0" w:color="auto"/>
            </w:tcBorders>
            <w:shd w:val="clear" w:color="auto" w:fill="auto"/>
            <w:noWrap/>
          </w:tcPr>
          <w:p w14:paraId="5A066E0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13</w:t>
            </w:r>
          </w:p>
        </w:tc>
        <w:tc>
          <w:tcPr>
            <w:tcW w:w="668" w:type="dxa"/>
            <w:tcBorders>
              <w:top w:val="nil"/>
              <w:left w:val="nil"/>
              <w:bottom w:val="single" w:sz="4" w:space="0" w:color="auto"/>
              <w:right w:val="single" w:sz="4" w:space="0" w:color="auto"/>
            </w:tcBorders>
            <w:shd w:val="clear" w:color="auto" w:fill="auto"/>
            <w:noWrap/>
          </w:tcPr>
          <w:p w14:paraId="43B9174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tcPr>
          <w:p w14:paraId="2EBFEDB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tcPr>
          <w:p w14:paraId="140F724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3</w:t>
            </w:r>
          </w:p>
        </w:tc>
        <w:tc>
          <w:tcPr>
            <w:tcW w:w="708" w:type="dxa"/>
            <w:tcBorders>
              <w:top w:val="nil"/>
              <w:left w:val="nil"/>
              <w:bottom w:val="single" w:sz="4" w:space="0" w:color="auto"/>
              <w:right w:val="single" w:sz="4" w:space="0" w:color="auto"/>
            </w:tcBorders>
            <w:shd w:val="clear" w:color="auto" w:fill="auto"/>
            <w:noWrap/>
          </w:tcPr>
          <w:p w14:paraId="2F9FDDB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5</w:t>
            </w:r>
          </w:p>
        </w:tc>
        <w:tc>
          <w:tcPr>
            <w:tcW w:w="708" w:type="dxa"/>
            <w:tcBorders>
              <w:top w:val="nil"/>
              <w:left w:val="nil"/>
              <w:bottom w:val="single" w:sz="4" w:space="0" w:color="auto"/>
              <w:right w:val="single" w:sz="4" w:space="0" w:color="auto"/>
            </w:tcBorders>
            <w:shd w:val="clear" w:color="auto" w:fill="auto"/>
            <w:noWrap/>
          </w:tcPr>
          <w:p w14:paraId="230A949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8" w:type="dxa"/>
            <w:tcBorders>
              <w:top w:val="nil"/>
              <w:left w:val="nil"/>
              <w:bottom w:val="single" w:sz="4" w:space="0" w:color="auto"/>
              <w:right w:val="single" w:sz="4" w:space="0" w:color="auto"/>
            </w:tcBorders>
            <w:shd w:val="clear" w:color="auto" w:fill="auto"/>
            <w:noWrap/>
          </w:tcPr>
          <w:p w14:paraId="67F36B8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r>
      <w:tr w:rsidR="003F09B3" w:rsidRPr="001D6332" w14:paraId="7CF3B925"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tcPr>
          <w:p w14:paraId="62638B3F"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hAnsi="Times New Roman" w:cs="Times New Roman"/>
                <w:lang w:val="lv-LV"/>
              </w:rPr>
              <w:t>Tirdzniecības zāles darbinieks (tālākizglītība)</w:t>
            </w:r>
          </w:p>
        </w:tc>
        <w:tc>
          <w:tcPr>
            <w:tcW w:w="1622" w:type="dxa"/>
            <w:tcBorders>
              <w:top w:val="nil"/>
              <w:left w:val="nil"/>
              <w:bottom w:val="single" w:sz="4" w:space="0" w:color="auto"/>
              <w:right w:val="single" w:sz="4" w:space="0" w:color="auto"/>
            </w:tcBorders>
            <w:shd w:val="clear" w:color="auto" w:fill="auto"/>
            <w:noWrap/>
          </w:tcPr>
          <w:p w14:paraId="1FE1DE5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5</w:t>
            </w:r>
          </w:p>
        </w:tc>
        <w:tc>
          <w:tcPr>
            <w:tcW w:w="668" w:type="dxa"/>
            <w:tcBorders>
              <w:top w:val="nil"/>
              <w:left w:val="nil"/>
              <w:bottom w:val="single" w:sz="4" w:space="0" w:color="auto"/>
              <w:right w:val="single" w:sz="4" w:space="0" w:color="auto"/>
            </w:tcBorders>
            <w:shd w:val="clear" w:color="auto" w:fill="auto"/>
            <w:noWrap/>
          </w:tcPr>
          <w:p w14:paraId="371B3E2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9" w:type="dxa"/>
            <w:tcBorders>
              <w:top w:val="nil"/>
              <w:left w:val="nil"/>
              <w:bottom w:val="single" w:sz="4" w:space="0" w:color="auto"/>
              <w:right w:val="single" w:sz="4" w:space="0" w:color="auto"/>
            </w:tcBorders>
            <w:shd w:val="clear" w:color="auto" w:fill="auto"/>
            <w:noWrap/>
          </w:tcPr>
          <w:p w14:paraId="2B2BCE0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2</w:t>
            </w:r>
          </w:p>
        </w:tc>
        <w:tc>
          <w:tcPr>
            <w:tcW w:w="709" w:type="dxa"/>
            <w:tcBorders>
              <w:top w:val="nil"/>
              <w:left w:val="nil"/>
              <w:bottom w:val="single" w:sz="4" w:space="0" w:color="auto"/>
              <w:right w:val="single" w:sz="4" w:space="0" w:color="auto"/>
            </w:tcBorders>
            <w:shd w:val="clear" w:color="auto" w:fill="auto"/>
            <w:noWrap/>
          </w:tcPr>
          <w:p w14:paraId="4A8CED4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tcPr>
          <w:p w14:paraId="1B771F0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1</w:t>
            </w:r>
          </w:p>
        </w:tc>
        <w:tc>
          <w:tcPr>
            <w:tcW w:w="708" w:type="dxa"/>
            <w:tcBorders>
              <w:top w:val="nil"/>
              <w:left w:val="nil"/>
              <w:bottom w:val="single" w:sz="4" w:space="0" w:color="auto"/>
              <w:right w:val="single" w:sz="4" w:space="0" w:color="auto"/>
            </w:tcBorders>
            <w:shd w:val="clear" w:color="auto" w:fill="auto"/>
            <w:noWrap/>
          </w:tcPr>
          <w:p w14:paraId="43EEE4E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c>
          <w:tcPr>
            <w:tcW w:w="708" w:type="dxa"/>
            <w:tcBorders>
              <w:top w:val="nil"/>
              <w:left w:val="nil"/>
              <w:bottom w:val="single" w:sz="4" w:space="0" w:color="auto"/>
              <w:right w:val="single" w:sz="4" w:space="0" w:color="auto"/>
            </w:tcBorders>
            <w:shd w:val="clear" w:color="auto" w:fill="auto"/>
            <w:noWrap/>
          </w:tcPr>
          <w:p w14:paraId="3ED1429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hAnsi="Times New Roman" w:cs="Times New Roman"/>
                <w:lang w:val="lv-LV"/>
              </w:rPr>
              <w:t>0</w:t>
            </w:r>
          </w:p>
        </w:tc>
      </w:tr>
      <w:tr w:rsidR="003F09B3" w:rsidRPr="001D6332" w14:paraId="32EE7290"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2D12C60A" w14:textId="77777777" w:rsidR="003F09B3" w:rsidRPr="001D6332" w:rsidRDefault="003F09B3" w:rsidP="003554C8">
            <w:pPr>
              <w:spacing w:after="0" w:line="240" w:lineRule="auto"/>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KOPĀ</w:t>
            </w:r>
          </w:p>
        </w:tc>
        <w:tc>
          <w:tcPr>
            <w:tcW w:w="1622" w:type="dxa"/>
            <w:tcBorders>
              <w:top w:val="nil"/>
              <w:left w:val="nil"/>
              <w:bottom w:val="single" w:sz="4" w:space="0" w:color="auto"/>
              <w:right w:val="single" w:sz="4" w:space="0" w:color="auto"/>
            </w:tcBorders>
            <w:shd w:val="clear" w:color="auto" w:fill="auto"/>
            <w:noWrap/>
            <w:vAlign w:val="bottom"/>
            <w:hideMark/>
          </w:tcPr>
          <w:p w14:paraId="44444260"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124</w:t>
            </w:r>
          </w:p>
        </w:tc>
        <w:tc>
          <w:tcPr>
            <w:tcW w:w="668" w:type="dxa"/>
            <w:tcBorders>
              <w:top w:val="nil"/>
              <w:left w:val="nil"/>
              <w:bottom w:val="single" w:sz="4" w:space="0" w:color="auto"/>
              <w:right w:val="single" w:sz="4" w:space="0" w:color="auto"/>
            </w:tcBorders>
            <w:shd w:val="clear" w:color="auto" w:fill="auto"/>
            <w:noWrap/>
            <w:vAlign w:val="bottom"/>
            <w:hideMark/>
          </w:tcPr>
          <w:p w14:paraId="09B3476D"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6</w:t>
            </w:r>
          </w:p>
        </w:tc>
        <w:tc>
          <w:tcPr>
            <w:tcW w:w="709" w:type="dxa"/>
            <w:tcBorders>
              <w:top w:val="nil"/>
              <w:left w:val="nil"/>
              <w:bottom w:val="single" w:sz="4" w:space="0" w:color="auto"/>
              <w:right w:val="single" w:sz="4" w:space="0" w:color="auto"/>
            </w:tcBorders>
            <w:shd w:val="clear" w:color="auto" w:fill="auto"/>
            <w:noWrap/>
            <w:vAlign w:val="bottom"/>
            <w:hideMark/>
          </w:tcPr>
          <w:p w14:paraId="3DC7DF50"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11</w:t>
            </w:r>
          </w:p>
        </w:tc>
        <w:tc>
          <w:tcPr>
            <w:tcW w:w="709" w:type="dxa"/>
            <w:tcBorders>
              <w:top w:val="nil"/>
              <w:left w:val="nil"/>
              <w:bottom w:val="single" w:sz="4" w:space="0" w:color="auto"/>
              <w:right w:val="single" w:sz="4" w:space="0" w:color="auto"/>
            </w:tcBorders>
            <w:shd w:val="clear" w:color="auto" w:fill="auto"/>
            <w:noWrap/>
            <w:vAlign w:val="bottom"/>
            <w:hideMark/>
          </w:tcPr>
          <w:p w14:paraId="37CEDB2D"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28</w:t>
            </w:r>
          </w:p>
        </w:tc>
        <w:tc>
          <w:tcPr>
            <w:tcW w:w="708" w:type="dxa"/>
            <w:tcBorders>
              <w:top w:val="nil"/>
              <w:left w:val="nil"/>
              <w:bottom w:val="single" w:sz="4" w:space="0" w:color="auto"/>
              <w:right w:val="single" w:sz="4" w:space="0" w:color="auto"/>
            </w:tcBorders>
            <w:shd w:val="clear" w:color="auto" w:fill="auto"/>
            <w:noWrap/>
            <w:vAlign w:val="bottom"/>
            <w:hideMark/>
          </w:tcPr>
          <w:p w14:paraId="15BB2265"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34</w:t>
            </w:r>
          </w:p>
        </w:tc>
        <w:tc>
          <w:tcPr>
            <w:tcW w:w="708" w:type="dxa"/>
            <w:tcBorders>
              <w:top w:val="nil"/>
              <w:left w:val="nil"/>
              <w:bottom w:val="single" w:sz="4" w:space="0" w:color="auto"/>
              <w:right w:val="single" w:sz="4" w:space="0" w:color="auto"/>
            </w:tcBorders>
            <w:shd w:val="clear" w:color="auto" w:fill="auto"/>
            <w:noWrap/>
            <w:vAlign w:val="bottom"/>
            <w:hideMark/>
          </w:tcPr>
          <w:p w14:paraId="47233663"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36</w:t>
            </w:r>
          </w:p>
        </w:tc>
        <w:tc>
          <w:tcPr>
            <w:tcW w:w="708" w:type="dxa"/>
            <w:tcBorders>
              <w:top w:val="nil"/>
              <w:left w:val="nil"/>
              <w:bottom w:val="single" w:sz="4" w:space="0" w:color="auto"/>
              <w:right w:val="single" w:sz="4" w:space="0" w:color="auto"/>
            </w:tcBorders>
            <w:shd w:val="clear" w:color="auto" w:fill="auto"/>
            <w:noWrap/>
            <w:vAlign w:val="bottom"/>
            <w:hideMark/>
          </w:tcPr>
          <w:p w14:paraId="2CEA488F"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9</w:t>
            </w:r>
          </w:p>
        </w:tc>
      </w:tr>
    </w:tbl>
    <w:p w14:paraId="00ADC546" w14:textId="77777777" w:rsidR="003F09B3" w:rsidRPr="001D6332" w:rsidRDefault="003F09B3" w:rsidP="003F09B3">
      <w:pPr>
        <w:pStyle w:val="Pamatteksts"/>
        <w:spacing w:line="276" w:lineRule="auto"/>
        <w:ind w:left="0" w:right="229" w:firstLine="720"/>
        <w:jc w:val="both"/>
      </w:pPr>
    </w:p>
    <w:p w14:paraId="2575C26F" w14:textId="77777777" w:rsidR="003F09B3" w:rsidRPr="001D6332" w:rsidRDefault="003F09B3" w:rsidP="003F09B3">
      <w:pPr>
        <w:pStyle w:val="Pamatteksts"/>
        <w:spacing w:line="276" w:lineRule="auto"/>
        <w:ind w:left="0" w:right="229" w:firstLine="720"/>
        <w:jc w:val="both"/>
      </w:pPr>
    </w:p>
    <w:p w14:paraId="31B0D20D" w14:textId="77777777" w:rsidR="003F09B3" w:rsidRPr="001D6332" w:rsidRDefault="003F09B3" w:rsidP="003F09B3">
      <w:pPr>
        <w:pStyle w:val="Pamatteksts"/>
        <w:spacing w:line="276" w:lineRule="auto"/>
        <w:ind w:left="0" w:right="229" w:firstLine="720"/>
        <w:jc w:val="both"/>
      </w:pPr>
      <w:r w:rsidRPr="001D6332">
        <w:t xml:space="preserve">2019./2020.mācību gadā Jūrmalas profesionālo vidusskolu absolvēja 73 audzēkņi, sekmīgi nokārtojot profesionālās kvalifikācijas eksāmenus un  iegūstot kvalifikāciju. </w:t>
      </w:r>
    </w:p>
    <w:p w14:paraId="5BFEB2B3" w14:textId="11C1F263" w:rsidR="003F09B3" w:rsidRPr="001D6332" w:rsidRDefault="00C57C87" w:rsidP="00C57C87">
      <w:pPr>
        <w:pStyle w:val="Virsraksts1"/>
        <w:spacing w:before="170"/>
        <w:ind w:left="0" w:firstLine="0"/>
        <w:jc w:val="right"/>
        <w:rPr>
          <w:b w:val="0"/>
        </w:rPr>
      </w:pPr>
      <w:r>
        <w:t>7.2.Tabula. V</w:t>
      </w:r>
      <w:r w:rsidRPr="00C57C87">
        <w:t>alsts pārbaudes darb</w:t>
      </w:r>
      <w:r>
        <w:t xml:space="preserve">u rezultāti </w:t>
      </w:r>
      <w:r w:rsidR="003F09B3" w:rsidRPr="001D6332">
        <w:t>2019./2020. mācību gad</w:t>
      </w:r>
      <w:r>
        <w:t>š</w:t>
      </w:r>
    </w:p>
    <w:p w14:paraId="551A56F1" w14:textId="77777777" w:rsidR="003F09B3" w:rsidRPr="001D6332" w:rsidRDefault="003F09B3" w:rsidP="003F09B3">
      <w:pPr>
        <w:spacing w:after="0" w:line="240" w:lineRule="auto"/>
        <w:rPr>
          <w:rFonts w:ascii="Times New Roman" w:hAnsi="Times New Roman" w:cs="Times New Roman"/>
          <w:b/>
          <w:sz w:val="24"/>
          <w:szCs w:val="24"/>
          <w:lang w:val="lv-LV"/>
        </w:rPr>
      </w:pPr>
    </w:p>
    <w:tbl>
      <w:tblPr>
        <w:tblW w:w="9381" w:type="dxa"/>
        <w:tblInd w:w="103" w:type="dxa"/>
        <w:tblLook w:val="04A0" w:firstRow="1" w:lastRow="0" w:firstColumn="1" w:lastColumn="0" w:noHBand="0" w:noVBand="1"/>
      </w:tblPr>
      <w:tblGrid>
        <w:gridCol w:w="3549"/>
        <w:gridCol w:w="1622"/>
        <w:gridCol w:w="668"/>
        <w:gridCol w:w="709"/>
        <w:gridCol w:w="709"/>
        <w:gridCol w:w="708"/>
        <w:gridCol w:w="708"/>
        <w:gridCol w:w="708"/>
      </w:tblGrid>
      <w:tr w:rsidR="003F09B3" w:rsidRPr="001D6332" w14:paraId="0C607F38" w14:textId="77777777" w:rsidTr="00C57C87">
        <w:trPr>
          <w:trHeight w:val="243"/>
        </w:trPr>
        <w:tc>
          <w:tcPr>
            <w:tcW w:w="3549" w:type="dxa"/>
            <w:vMerge w:val="restart"/>
            <w:tcBorders>
              <w:top w:val="single" w:sz="4" w:space="0" w:color="auto"/>
              <w:left w:val="single" w:sz="4" w:space="0" w:color="auto"/>
              <w:right w:val="single" w:sz="4" w:space="0" w:color="auto"/>
            </w:tcBorders>
            <w:shd w:val="clear" w:color="auto" w:fill="auto"/>
            <w:noWrap/>
            <w:vAlign w:val="bottom"/>
            <w:hideMark/>
          </w:tcPr>
          <w:p w14:paraId="6E863430"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Kvalifikācija</w:t>
            </w:r>
          </w:p>
        </w:tc>
        <w:tc>
          <w:tcPr>
            <w:tcW w:w="1622" w:type="dxa"/>
            <w:vMerge w:val="restart"/>
            <w:tcBorders>
              <w:top w:val="single" w:sz="4" w:space="0" w:color="auto"/>
              <w:left w:val="nil"/>
              <w:right w:val="single" w:sz="4" w:space="0" w:color="auto"/>
            </w:tcBorders>
            <w:shd w:val="clear" w:color="auto" w:fill="auto"/>
            <w:vAlign w:val="bottom"/>
            <w:hideMark/>
          </w:tcPr>
          <w:p w14:paraId="2D8D1112"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Eksaminējamo skaits</w:t>
            </w:r>
          </w:p>
          <w:p w14:paraId="17D4AE4B"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p>
        </w:tc>
        <w:tc>
          <w:tcPr>
            <w:tcW w:w="42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F230D"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Iegūtais vērtējums (ballēs)</w:t>
            </w:r>
          </w:p>
        </w:tc>
      </w:tr>
      <w:tr w:rsidR="003F09B3" w:rsidRPr="001D6332" w14:paraId="53162D4E" w14:textId="77777777" w:rsidTr="003554C8">
        <w:trPr>
          <w:trHeight w:val="300"/>
        </w:trPr>
        <w:tc>
          <w:tcPr>
            <w:tcW w:w="3549" w:type="dxa"/>
            <w:vMerge/>
            <w:tcBorders>
              <w:left w:val="single" w:sz="4" w:space="0" w:color="auto"/>
              <w:bottom w:val="single" w:sz="4" w:space="0" w:color="auto"/>
              <w:right w:val="single" w:sz="4" w:space="0" w:color="auto"/>
            </w:tcBorders>
            <w:shd w:val="clear" w:color="auto" w:fill="auto"/>
            <w:noWrap/>
            <w:vAlign w:val="bottom"/>
            <w:hideMark/>
          </w:tcPr>
          <w:p w14:paraId="6CFD447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1622" w:type="dxa"/>
            <w:vMerge/>
            <w:tcBorders>
              <w:left w:val="nil"/>
              <w:bottom w:val="single" w:sz="4" w:space="0" w:color="auto"/>
              <w:right w:val="single" w:sz="4" w:space="0" w:color="auto"/>
            </w:tcBorders>
            <w:shd w:val="clear" w:color="auto" w:fill="auto"/>
            <w:noWrap/>
            <w:vAlign w:val="bottom"/>
            <w:hideMark/>
          </w:tcPr>
          <w:p w14:paraId="4B392B4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668" w:type="dxa"/>
            <w:tcBorders>
              <w:top w:val="nil"/>
              <w:left w:val="nil"/>
              <w:bottom w:val="single" w:sz="4" w:space="0" w:color="auto"/>
              <w:right w:val="single" w:sz="4" w:space="0" w:color="auto"/>
            </w:tcBorders>
            <w:shd w:val="clear" w:color="auto" w:fill="auto"/>
            <w:noWrap/>
            <w:vAlign w:val="bottom"/>
            <w:hideMark/>
          </w:tcPr>
          <w:p w14:paraId="6B3E21BA"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5</w:t>
            </w:r>
          </w:p>
        </w:tc>
        <w:tc>
          <w:tcPr>
            <w:tcW w:w="709" w:type="dxa"/>
            <w:tcBorders>
              <w:top w:val="nil"/>
              <w:left w:val="nil"/>
              <w:bottom w:val="single" w:sz="4" w:space="0" w:color="auto"/>
              <w:right w:val="single" w:sz="4" w:space="0" w:color="auto"/>
            </w:tcBorders>
            <w:shd w:val="clear" w:color="auto" w:fill="auto"/>
            <w:noWrap/>
            <w:vAlign w:val="bottom"/>
            <w:hideMark/>
          </w:tcPr>
          <w:p w14:paraId="49A0BBBB"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6</w:t>
            </w:r>
          </w:p>
        </w:tc>
        <w:tc>
          <w:tcPr>
            <w:tcW w:w="709" w:type="dxa"/>
            <w:tcBorders>
              <w:top w:val="nil"/>
              <w:left w:val="nil"/>
              <w:bottom w:val="single" w:sz="4" w:space="0" w:color="auto"/>
              <w:right w:val="single" w:sz="4" w:space="0" w:color="auto"/>
            </w:tcBorders>
            <w:shd w:val="clear" w:color="auto" w:fill="auto"/>
            <w:noWrap/>
            <w:vAlign w:val="bottom"/>
            <w:hideMark/>
          </w:tcPr>
          <w:p w14:paraId="364EC2C9"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7</w:t>
            </w:r>
          </w:p>
        </w:tc>
        <w:tc>
          <w:tcPr>
            <w:tcW w:w="708" w:type="dxa"/>
            <w:tcBorders>
              <w:top w:val="nil"/>
              <w:left w:val="nil"/>
              <w:bottom w:val="single" w:sz="4" w:space="0" w:color="auto"/>
              <w:right w:val="single" w:sz="4" w:space="0" w:color="auto"/>
            </w:tcBorders>
            <w:shd w:val="clear" w:color="auto" w:fill="auto"/>
            <w:noWrap/>
            <w:vAlign w:val="bottom"/>
            <w:hideMark/>
          </w:tcPr>
          <w:p w14:paraId="0693684C"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8</w:t>
            </w:r>
          </w:p>
        </w:tc>
        <w:tc>
          <w:tcPr>
            <w:tcW w:w="708" w:type="dxa"/>
            <w:tcBorders>
              <w:top w:val="nil"/>
              <w:left w:val="nil"/>
              <w:bottom w:val="single" w:sz="4" w:space="0" w:color="auto"/>
              <w:right w:val="single" w:sz="4" w:space="0" w:color="auto"/>
            </w:tcBorders>
            <w:shd w:val="clear" w:color="auto" w:fill="auto"/>
            <w:noWrap/>
            <w:vAlign w:val="bottom"/>
            <w:hideMark/>
          </w:tcPr>
          <w:p w14:paraId="6014E5D4"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9</w:t>
            </w:r>
          </w:p>
        </w:tc>
        <w:tc>
          <w:tcPr>
            <w:tcW w:w="708" w:type="dxa"/>
            <w:tcBorders>
              <w:top w:val="nil"/>
              <w:left w:val="nil"/>
              <w:bottom w:val="single" w:sz="4" w:space="0" w:color="auto"/>
              <w:right w:val="single" w:sz="4" w:space="0" w:color="auto"/>
            </w:tcBorders>
            <w:shd w:val="clear" w:color="auto" w:fill="auto"/>
            <w:noWrap/>
            <w:vAlign w:val="bottom"/>
            <w:hideMark/>
          </w:tcPr>
          <w:p w14:paraId="1CC1D507"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10</w:t>
            </w:r>
          </w:p>
        </w:tc>
      </w:tr>
      <w:tr w:rsidR="003F09B3" w:rsidRPr="001D6332" w14:paraId="284D6A16"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14D4F948"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Veļas mazgātājs un gludinātājs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496C00D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668" w:type="dxa"/>
            <w:tcBorders>
              <w:top w:val="nil"/>
              <w:left w:val="nil"/>
              <w:bottom w:val="single" w:sz="4" w:space="0" w:color="auto"/>
              <w:right w:val="single" w:sz="4" w:space="0" w:color="auto"/>
            </w:tcBorders>
            <w:shd w:val="clear" w:color="auto" w:fill="auto"/>
            <w:noWrap/>
            <w:vAlign w:val="bottom"/>
            <w:hideMark/>
          </w:tcPr>
          <w:p w14:paraId="4F6A29F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36D83F4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21010F4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40B46B1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708" w:type="dxa"/>
            <w:tcBorders>
              <w:top w:val="nil"/>
              <w:left w:val="nil"/>
              <w:bottom w:val="single" w:sz="4" w:space="0" w:color="auto"/>
              <w:right w:val="single" w:sz="4" w:space="0" w:color="auto"/>
            </w:tcBorders>
            <w:shd w:val="clear" w:color="auto" w:fill="auto"/>
            <w:noWrap/>
            <w:vAlign w:val="bottom"/>
            <w:hideMark/>
          </w:tcPr>
          <w:p w14:paraId="647C353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0C11F76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046912FD"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CEB99E5"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Informācijas ievadīšanas operators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357BC01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7</w:t>
            </w:r>
          </w:p>
        </w:tc>
        <w:tc>
          <w:tcPr>
            <w:tcW w:w="668" w:type="dxa"/>
            <w:tcBorders>
              <w:top w:val="nil"/>
              <w:left w:val="nil"/>
              <w:bottom w:val="single" w:sz="4" w:space="0" w:color="auto"/>
              <w:right w:val="single" w:sz="4" w:space="0" w:color="auto"/>
            </w:tcBorders>
            <w:shd w:val="clear" w:color="auto" w:fill="auto"/>
            <w:noWrap/>
            <w:vAlign w:val="bottom"/>
            <w:hideMark/>
          </w:tcPr>
          <w:p w14:paraId="6785A47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0D02A50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39828BF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6040249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17C8DF5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102C092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50FAD845"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E0A2F41"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Dārzkopis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77C3A50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668" w:type="dxa"/>
            <w:tcBorders>
              <w:top w:val="nil"/>
              <w:left w:val="nil"/>
              <w:bottom w:val="single" w:sz="4" w:space="0" w:color="auto"/>
              <w:right w:val="single" w:sz="4" w:space="0" w:color="auto"/>
            </w:tcBorders>
            <w:shd w:val="clear" w:color="auto" w:fill="auto"/>
            <w:noWrap/>
            <w:vAlign w:val="bottom"/>
            <w:hideMark/>
          </w:tcPr>
          <w:p w14:paraId="279FFF2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400B3DF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0A55610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0877649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675BC18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461C913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37AA1E7C"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247B63E"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Florists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542746E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5</w:t>
            </w:r>
          </w:p>
        </w:tc>
        <w:tc>
          <w:tcPr>
            <w:tcW w:w="668" w:type="dxa"/>
            <w:tcBorders>
              <w:top w:val="nil"/>
              <w:left w:val="nil"/>
              <w:bottom w:val="single" w:sz="4" w:space="0" w:color="auto"/>
              <w:right w:val="single" w:sz="4" w:space="0" w:color="auto"/>
            </w:tcBorders>
            <w:shd w:val="clear" w:color="auto" w:fill="auto"/>
            <w:noWrap/>
            <w:vAlign w:val="bottom"/>
            <w:hideMark/>
          </w:tcPr>
          <w:p w14:paraId="01D9139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7FD08C3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7EA04BC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6688502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16771AC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724AB90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47521D7F"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14605124"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Šuvēja palīgs</w:t>
            </w:r>
          </w:p>
        </w:tc>
        <w:tc>
          <w:tcPr>
            <w:tcW w:w="1622" w:type="dxa"/>
            <w:tcBorders>
              <w:top w:val="nil"/>
              <w:left w:val="nil"/>
              <w:bottom w:val="single" w:sz="4" w:space="0" w:color="auto"/>
              <w:right w:val="single" w:sz="4" w:space="0" w:color="auto"/>
            </w:tcBorders>
            <w:shd w:val="clear" w:color="auto" w:fill="auto"/>
            <w:noWrap/>
            <w:vAlign w:val="bottom"/>
            <w:hideMark/>
          </w:tcPr>
          <w:p w14:paraId="4E15A09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5</w:t>
            </w:r>
          </w:p>
        </w:tc>
        <w:tc>
          <w:tcPr>
            <w:tcW w:w="668" w:type="dxa"/>
            <w:tcBorders>
              <w:top w:val="nil"/>
              <w:left w:val="nil"/>
              <w:bottom w:val="single" w:sz="4" w:space="0" w:color="auto"/>
              <w:right w:val="single" w:sz="4" w:space="0" w:color="auto"/>
            </w:tcBorders>
            <w:shd w:val="clear" w:color="auto" w:fill="auto"/>
            <w:noWrap/>
            <w:vAlign w:val="bottom"/>
            <w:hideMark/>
          </w:tcPr>
          <w:p w14:paraId="2EBF1B9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749191E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0F96E09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2A322DE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62181A8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51BFD4C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01E755F8"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442771D"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Apdrukas tehnoloģijas</w:t>
            </w:r>
          </w:p>
        </w:tc>
        <w:tc>
          <w:tcPr>
            <w:tcW w:w="1622" w:type="dxa"/>
            <w:tcBorders>
              <w:top w:val="nil"/>
              <w:left w:val="nil"/>
              <w:bottom w:val="single" w:sz="4" w:space="0" w:color="auto"/>
              <w:right w:val="single" w:sz="4" w:space="0" w:color="auto"/>
            </w:tcBorders>
            <w:shd w:val="clear" w:color="auto" w:fill="auto"/>
            <w:noWrap/>
            <w:vAlign w:val="bottom"/>
            <w:hideMark/>
          </w:tcPr>
          <w:p w14:paraId="74E0758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7</w:t>
            </w:r>
          </w:p>
        </w:tc>
        <w:tc>
          <w:tcPr>
            <w:tcW w:w="668" w:type="dxa"/>
            <w:tcBorders>
              <w:top w:val="nil"/>
              <w:left w:val="nil"/>
              <w:bottom w:val="single" w:sz="4" w:space="0" w:color="auto"/>
              <w:right w:val="single" w:sz="4" w:space="0" w:color="auto"/>
            </w:tcBorders>
            <w:shd w:val="clear" w:color="auto" w:fill="auto"/>
            <w:noWrap/>
            <w:vAlign w:val="bottom"/>
            <w:hideMark/>
          </w:tcPr>
          <w:p w14:paraId="620A1F7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3965636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01A3647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7451572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6F8A83E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2FF26A5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7733EAD3"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22D9B8F4"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Informācijas ievadīšanas operators</w:t>
            </w:r>
          </w:p>
        </w:tc>
        <w:tc>
          <w:tcPr>
            <w:tcW w:w="1622" w:type="dxa"/>
            <w:tcBorders>
              <w:top w:val="nil"/>
              <w:left w:val="nil"/>
              <w:bottom w:val="single" w:sz="4" w:space="0" w:color="auto"/>
              <w:right w:val="single" w:sz="4" w:space="0" w:color="auto"/>
            </w:tcBorders>
            <w:shd w:val="clear" w:color="auto" w:fill="auto"/>
            <w:noWrap/>
            <w:vAlign w:val="bottom"/>
            <w:hideMark/>
          </w:tcPr>
          <w:p w14:paraId="1599226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13</w:t>
            </w:r>
          </w:p>
        </w:tc>
        <w:tc>
          <w:tcPr>
            <w:tcW w:w="668" w:type="dxa"/>
            <w:tcBorders>
              <w:top w:val="nil"/>
              <w:left w:val="nil"/>
              <w:bottom w:val="single" w:sz="4" w:space="0" w:color="auto"/>
              <w:right w:val="single" w:sz="4" w:space="0" w:color="auto"/>
            </w:tcBorders>
            <w:shd w:val="clear" w:color="auto" w:fill="auto"/>
            <w:noWrap/>
            <w:vAlign w:val="bottom"/>
            <w:hideMark/>
          </w:tcPr>
          <w:p w14:paraId="2ECA08B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17BCFD8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9" w:type="dxa"/>
            <w:tcBorders>
              <w:top w:val="nil"/>
              <w:left w:val="nil"/>
              <w:bottom w:val="single" w:sz="4" w:space="0" w:color="auto"/>
              <w:right w:val="single" w:sz="4" w:space="0" w:color="auto"/>
            </w:tcBorders>
            <w:shd w:val="clear" w:color="auto" w:fill="auto"/>
            <w:noWrap/>
            <w:vAlign w:val="bottom"/>
            <w:hideMark/>
          </w:tcPr>
          <w:p w14:paraId="485785A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708" w:type="dxa"/>
            <w:tcBorders>
              <w:top w:val="nil"/>
              <w:left w:val="nil"/>
              <w:bottom w:val="single" w:sz="4" w:space="0" w:color="auto"/>
              <w:right w:val="single" w:sz="4" w:space="0" w:color="auto"/>
            </w:tcBorders>
            <w:shd w:val="clear" w:color="auto" w:fill="auto"/>
            <w:noWrap/>
            <w:vAlign w:val="bottom"/>
            <w:hideMark/>
          </w:tcPr>
          <w:p w14:paraId="60AF2E6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708" w:type="dxa"/>
            <w:tcBorders>
              <w:top w:val="nil"/>
              <w:left w:val="nil"/>
              <w:bottom w:val="single" w:sz="4" w:space="0" w:color="auto"/>
              <w:right w:val="single" w:sz="4" w:space="0" w:color="auto"/>
            </w:tcBorders>
            <w:shd w:val="clear" w:color="auto" w:fill="auto"/>
            <w:noWrap/>
            <w:vAlign w:val="bottom"/>
            <w:hideMark/>
          </w:tcPr>
          <w:p w14:paraId="3B953F3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67A6706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2D93704A"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1DC489B4"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Rūpniecības komercdarbinieks (prof. vidusskolas programma)</w:t>
            </w:r>
          </w:p>
        </w:tc>
        <w:tc>
          <w:tcPr>
            <w:tcW w:w="1622" w:type="dxa"/>
            <w:tcBorders>
              <w:top w:val="nil"/>
              <w:left w:val="nil"/>
              <w:bottom w:val="single" w:sz="4" w:space="0" w:color="auto"/>
              <w:right w:val="single" w:sz="4" w:space="0" w:color="auto"/>
            </w:tcBorders>
            <w:shd w:val="clear" w:color="auto" w:fill="auto"/>
            <w:noWrap/>
            <w:vAlign w:val="bottom"/>
            <w:hideMark/>
          </w:tcPr>
          <w:p w14:paraId="17E38B5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9</w:t>
            </w:r>
          </w:p>
        </w:tc>
        <w:tc>
          <w:tcPr>
            <w:tcW w:w="668" w:type="dxa"/>
            <w:tcBorders>
              <w:top w:val="nil"/>
              <w:left w:val="nil"/>
              <w:bottom w:val="single" w:sz="4" w:space="0" w:color="auto"/>
              <w:right w:val="single" w:sz="4" w:space="0" w:color="auto"/>
            </w:tcBorders>
            <w:shd w:val="clear" w:color="auto" w:fill="auto"/>
            <w:noWrap/>
            <w:vAlign w:val="bottom"/>
            <w:hideMark/>
          </w:tcPr>
          <w:p w14:paraId="0F65775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9" w:type="dxa"/>
            <w:tcBorders>
              <w:top w:val="nil"/>
              <w:left w:val="nil"/>
              <w:bottom w:val="single" w:sz="4" w:space="0" w:color="auto"/>
              <w:right w:val="single" w:sz="4" w:space="0" w:color="auto"/>
            </w:tcBorders>
            <w:shd w:val="clear" w:color="auto" w:fill="auto"/>
            <w:noWrap/>
            <w:vAlign w:val="bottom"/>
            <w:hideMark/>
          </w:tcPr>
          <w:p w14:paraId="42A07D0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21E869E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6C32A06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6D4043B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5572BB9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4232A1AA"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0C4797F5"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Datorsistēmu tehniķis (prof. vidusskolas programma)</w:t>
            </w:r>
          </w:p>
        </w:tc>
        <w:tc>
          <w:tcPr>
            <w:tcW w:w="1622" w:type="dxa"/>
            <w:tcBorders>
              <w:top w:val="nil"/>
              <w:left w:val="nil"/>
              <w:bottom w:val="single" w:sz="4" w:space="0" w:color="auto"/>
              <w:right w:val="single" w:sz="4" w:space="0" w:color="auto"/>
            </w:tcBorders>
            <w:shd w:val="clear" w:color="auto" w:fill="auto"/>
            <w:noWrap/>
            <w:vAlign w:val="bottom"/>
            <w:hideMark/>
          </w:tcPr>
          <w:p w14:paraId="319D5A0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5</w:t>
            </w:r>
          </w:p>
        </w:tc>
        <w:tc>
          <w:tcPr>
            <w:tcW w:w="668" w:type="dxa"/>
            <w:tcBorders>
              <w:top w:val="nil"/>
              <w:left w:val="nil"/>
              <w:bottom w:val="single" w:sz="4" w:space="0" w:color="auto"/>
              <w:right w:val="single" w:sz="4" w:space="0" w:color="auto"/>
            </w:tcBorders>
            <w:shd w:val="clear" w:color="auto" w:fill="auto"/>
            <w:noWrap/>
            <w:vAlign w:val="bottom"/>
            <w:hideMark/>
          </w:tcPr>
          <w:p w14:paraId="7C92EDE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9" w:type="dxa"/>
            <w:tcBorders>
              <w:top w:val="nil"/>
              <w:left w:val="nil"/>
              <w:bottom w:val="single" w:sz="4" w:space="0" w:color="auto"/>
              <w:right w:val="single" w:sz="4" w:space="0" w:color="auto"/>
            </w:tcBorders>
            <w:shd w:val="clear" w:color="auto" w:fill="auto"/>
            <w:noWrap/>
            <w:vAlign w:val="bottom"/>
            <w:hideMark/>
          </w:tcPr>
          <w:p w14:paraId="2BBE3F7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9" w:type="dxa"/>
            <w:tcBorders>
              <w:top w:val="nil"/>
              <w:left w:val="nil"/>
              <w:bottom w:val="single" w:sz="4" w:space="0" w:color="auto"/>
              <w:right w:val="single" w:sz="4" w:space="0" w:color="auto"/>
            </w:tcBorders>
            <w:shd w:val="clear" w:color="auto" w:fill="auto"/>
            <w:noWrap/>
            <w:vAlign w:val="bottom"/>
            <w:hideMark/>
          </w:tcPr>
          <w:p w14:paraId="3C9686A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75B7E81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B4FA22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90BBBD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47AAC298"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tcPr>
          <w:p w14:paraId="2B70E02F"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Konditora palīgs  (tālākizglītība)</w:t>
            </w:r>
          </w:p>
        </w:tc>
        <w:tc>
          <w:tcPr>
            <w:tcW w:w="1622" w:type="dxa"/>
            <w:tcBorders>
              <w:top w:val="nil"/>
              <w:left w:val="nil"/>
              <w:bottom w:val="single" w:sz="4" w:space="0" w:color="auto"/>
              <w:right w:val="single" w:sz="4" w:space="0" w:color="auto"/>
            </w:tcBorders>
            <w:shd w:val="clear" w:color="auto" w:fill="auto"/>
            <w:noWrap/>
            <w:vAlign w:val="bottom"/>
          </w:tcPr>
          <w:p w14:paraId="2455345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6</w:t>
            </w:r>
          </w:p>
        </w:tc>
        <w:tc>
          <w:tcPr>
            <w:tcW w:w="668" w:type="dxa"/>
            <w:tcBorders>
              <w:top w:val="nil"/>
              <w:left w:val="nil"/>
              <w:bottom w:val="single" w:sz="4" w:space="0" w:color="auto"/>
              <w:right w:val="single" w:sz="4" w:space="0" w:color="auto"/>
            </w:tcBorders>
            <w:shd w:val="clear" w:color="auto" w:fill="auto"/>
            <w:noWrap/>
            <w:vAlign w:val="bottom"/>
          </w:tcPr>
          <w:p w14:paraId="73C6534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1A7500C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15AB275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6211CB3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tcPr>
          <w:p w14:paraId="5FACD75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tcPr>
          <w:p w14:paraId="04CD00F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3F6B3DC1"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tcPr>
          <w:p w14:paraId="7CF82A44"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Dārzkopis (tālākizglītība)</w:t>
            </w:r>
          </w:p>
        </w:tc>
        <w:tc>
          <w:tcPr>
            <w:tcW w:w="1622" w:type="dxa"/>
            <w:tcBorders>
              <w:top w:val="nil"/>
              <w:left w:val="nil"/>
              <w:bottom w:val="single" w:sz="4" w:space="0" w:color="auto"/>
              <w:right w:val="single" w:sz="4" w:space="0" w:color="auto"/>
            </w:tcBorders>
            <w:shd w:val="clear" w:color="auto" w:fill="auto"/>
            <w:noWrap/>
            <w:vAlign w:val="bottom"/>
          </w:tcPr>
          <w:p w14:paraId="577A65D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668" w:type="dxa"/>
            <w:tcBorders>
              <w:top w:val="nil"/>
              <w:left w:val="nil"/>
              <w:bottom w:val="single" w:sz="4" w:space="0" w:color="auto"/>
              <w:right w:val="single" w:sz="4" w:space="0" w:color="auto"/>
            </w:tcBorders>
            <w:shd w:val="clear" w:color="auto" w:fill="auto"/>
            <w:noWrap/>
            <w:vAlign w:val="bottom"/>
          </w:tcPr>
          <w:p w14:paraId="0DA2D68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tcPr>
          <w:p w14:paraId="3B0CF3E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7AF6A0B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6281641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tcPr>
          <w:p w14:paraId="18EA139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66FE28A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49C1BD3F"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tcPr>
          <w:p w14:paraId="102CE4D7"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Noliktavas darbinieks (tālākizglītība)</w:t>
            </w:r>
          </w:p>
        </w:tc>
        <w:tc>
          <w:tcPr>
            <w:tcW w:w="1622" w:type="dxa"/>
            <w:tcBorders>
              <w:top w:val="nil"/>
              <w:left w:val="nil"/>
              <w:bottom w:val="single" w:sz="4" w:space="0" w:color="auto"/>
              <w:right w:val="single" w:sz="4" w:space="0" w:color="auto"/>
            </w:tcBorders>
            <w:shd w:val="clear" w:color="auto" w:fill="auto"/>
            <w:noWrap/>
            <w:vAlign w:val="bottom"/>
          </w:tcPr>
          <w:p w14:paraId="2553C9C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668" w:type="dxa"/>
            <w:tcBorders>
              <w:top w:val="nil"/>
              <w:left w:val="nil"/>
              <w:bottom w:val="single" w:sz="4" w:space="0" w:color="auto"/>
              <w:right w:val="single" w:sz="4" w:space="0" w:color="auto"/>
            </w:tcBorders>
            <w:shd w:val="clear" w:color="auto" w:fill="auto"/>
            <w:noWrap/>
            <w:vAlign w:val="bottom"/>
          </w:tcPr>
          <w:p w14:paraId="1A70773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679A3AF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22D5FD1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tcPr>
          <w:p w14:paraId="065B148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6F2F493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tcPr>
          <w:p w14:paraId="0418E2C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r>
      <w:tr w:rsidR="003F09B3" w:rsidRPr="001D6332" w14:paraId="4B797B2E"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tcPr>
          <w:p w14:paraId="2885ED82"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Montāžas darbu atslēdznieks (tālākizglītība)</w:t>
            </w:r>
          </w:p>
        </w:tc>
        <w:tc>
          <w:tcPr>
            <w:tcW w:w="1622" w:type="dxa"/>
            <w:tcBorders>
              <w:top w:val="nil"/>
              <w:left w:val="nil"/>
              <w:bottom w:val="single" w:sz="4" w:space="0" w:color="auto"/>
              <w:right w:val="single" w:sz="4" w:space="0" w:color="auto"/>
            </w:tcBorders>
            <w:shd w:val="clear" w:color="auto" w:fill="auto"/>
            <w:noWrap/>
            <w:vAlign w:val="bottom"/>
          </w:tcPr>
          <w:p w14:paraId="34F562F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668" w:type="dxa"/>
            <w:tcBorders>
              <w:top w:val="nil"/>
              <w:left w:val="nil"/>
              <w:bottom w:val="single" w:sz="4" w:space="0" w:color="auto"/>
              <w:right w:val="single" w:sz="4" w:space="0" w:color="auto"/>
            </w:tcBorders>
            <w:shd w:val="clear" w:color="auto" w:fill="auto"/>
            <w:noWrap/>
            <w:vAlign w:val="bottom"/>
          </w:tcPr>
          <w:p w14:paraId="44E2E6F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4FC44D6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tcPr>
          <w:p w14:paraId="38DA4BE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299F7EF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tcPr>
          <w:p w14:paraId="66D6A89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tcPr>
          <w:p w14:paraId="540E810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15EC35B6"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0E777B0A" w14:textId="77777777" w:rsidR="003F09B3" w:rsidRPr="001D6332" w:rsidRDefault="003F09B3" w:rsidP="003554C8">
            <w:pPr>
              <w:spacing w:after="0" w:line="240" w:lineRule="auto"/>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KOPĀ</w:t>
            </w:r>
          </w:p>
        </w:tc>
        <w:tc>
          <w:tcPr>
            <w:tcW w:w="1622" w:type="dxa"/>
            <w:tcBorders>
              <w:top w:val="nil"/>
              <w:left w:val="nil"/>
              <w:bottom w:val="single" w:sz="4" w:space="0" w:color="auto"/>
              <w:right w:val="single" w:sz="4" w:space="0" w:color="auto"/>
            </w:tcBorders>
            <w:shd w:val="clear" w:color="auto" w:fill="auto"/>
            <w:noWrap/>
            <w:vAlign w:val="bottom"/>
            <w:hideMark/>
          </w:tcPr>
          <w:p w14:paraId="18B7F49E"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73</w:t>
            </w:r>
          </w:p>
        </w:tc>
        <w:tc>
          <w:tcPr>
            <w:tcW w:w="668" w:type="dxa"/>
            <w:tcBorders>
              <w:top w:val="nil"/>
              <w:left w:val="nil"/>
              <w:bottom w:val="single" w:sz="4" w:space="0" w:color="auto"/>
              <w:right w:val="single" w:sz="4" w:space="0" w:color="auto"/>
            </w:tcBorders>
            <w:shd w:val="clear" w:color="auto" w:fill="auto"/>
            <w:noWrap/>
            <w:vAlign w:val="bottom"/>
            <w:hideMark/>
          </w:tcPr>
          <w:p w14:paraId="64301DE6"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10</w:t>
            </w:r>
          </w:p>
        </w:tc>
        <w:tc>
          <w:tcPr>
            <w:tcW w:w="709" w:type="dxa"/>
            <w:tcBorders>
              <w:top w:val="nil"/>
              <w:left w:val="nil"/>
              <w:bottom w:val="single" w:sz="4" w:space="0" w:color="auto"/>
              <w:right w:val="single" w:sz="4" w:space="0" w:color="auto"/>
            </w:tcBorders>
            <w:shd w:val="clear" w:color="auto" w:fill="auto"/>
            <w:noWrap/>
            <w:vAlign w:val="bottom"/>
            <w:hideMark/>
          </w:tcPr>
          <w:p w14:paraId="24F7EBDB"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7</w:t>
            </w:r>
          </w:p>
        </w:tc>
        <w:tc>
          <w:tcPr>
            <w:tcW w:w="709" w:type="dxa"/>
            <w:tcBorders>
              <w:top w:val="nil"/>
              <w:left w:val="nil"/>
              <w:bottom w:val="single" w:sz="4" w:space="0" w:color="auto"/>
              <w:right w:val="single" w:sz="4" w:space="0" w:color="auto"/>
            </w:tcBorders>
            <w:shd w:val="clear" w:color="auto" w:fill="auto"/>
            <w:noWrap/>
            <w:vAlign w:val="bottom"/>
            <w:hideMark/>
          </w:tcPr>
          <w:p w14:paraId="561FE83B"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14</w:t>
            </w:r>
          </w:p>
        </w:tc>
        <w:tc>
          <w:tcPr>
            <w:tcW w:w="708" w:type="dxa"/>
            <w:tcBorders>
              <w:top w:val="nil"/>
              <w:left w:val="nil"/>
              <w:bottom w:val="single" w:sz="4" w:space="0" w:color="auto"/>
              <w:right w:val="single" w:sz="4" w:space="0" w:color="auto"/>
            </w:tcBorders>
            <w:shd w:val="clear" w:color="auto" w:fill="auto"/>
            <w:noWrap/>
            <w:vAlign w:val="bottom"/>
            <w:hideMark/>
          </w:tcPr>
          <w:p w14:paraId="211CF7B4"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22</w:t>
            </w:r>
          </w:p>
        </w:tc>
        <w:tc>
          <w:tcPr>
            <w:tcW w:w="708" w:type="dxa"/>
            <w:tcBorders>
              <w:top w:val="nil"/>
              <w:left w:val="nil"/>
              <w:bottom w:val="single" w:sz="4" w:space="0" w:color="auto"/>
              <w:right w:val="single" w:sz="4" w:space="0" w:color="auto"/>
            </w:tcBorders>
            <w:shd w:val="clear" w:color="auto" w:fill="auto"/>
            <w:noWrap/>
            <w:vAlign w:val="bottom"/>
            <w:hideMark/>
          </w:tcPr>
          <w:p w14:paraId="6F5766D1"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18</w:t>
            </w:r>
          </w:p>
        </w:tc>
        <w:tc>
          <w:tcPr>
            <w:tcW w:w="708" w:type="dxa"/>
            <w:tcBorders>
              <w:top w:val="nil"/>
              <w:left w:val="nil"/>
              <w:bottom w:val="single" w:sz="4" w:space="0" w:color="auto"/>
              <w:right w:val="single" w:sz="4" w:space="0" w:color="auto"/>
            </w:tcBorders>
            <w:shd w:val="clear" w:color="auto" w:fill="auto"/>
            <w:noWrap/>
            <w:vAlign w:val="bottom"/>
            <w:hideMark/>
          </w:tcPr>
          <w:p w14:paraId="07104322"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2</w:t>
            </w:r>
          </w:p>
        </w:tc>
      </w:tr>
    </w:tbl>
    <w:p w14:paraId="21D55019" w14:textId="77777777" w:rsidR="003F09B3" w:rsidRPr="001D6332" w:rsidRDefault="003F09B3" w:rsidP="003F09B3">
      <w:pPr>
        <w:pStyle w:val="Pamatteksts"/>
        <w:spacing w:line="276" w:lineRule="auto"/>
        <w:ind w:left="0" w:right="229"/>
        <w:jc w:val="both"/>
      </w:pPr>
    </w:p>
    <w:p w14:paraId="0F6EA5C7" w14:textId="77777777" w:rsidR="003F09B3" w:rsidRPr="001D6332" w:rsidRDefault="003F09B3" w:rsidP="003F09B3">
      <w:pPr>
        <w:pStyle w:val="Pamatteksts"/>
        <w:spacing w:line="276" w:lineRule="auto"/>
        <w:ind w:left="0" w:right="229" w:firstLine="720"/>
        <w:jc w:val="both"/>
      </w:pPr>
    </w:p>
    <w:p w14:paraId="22DA7CD7" w14:textId="77777777" w:rsidR="003F09B3" w:rsidRPr="001D6332" w:rsidRDefault="003F09B3" w:rsidP="003F09B3">
      <w:pPr>
        <w:pStyle w:val="Pamatteksts"/>
        <w:spacing w:line="276" w:lineRule="auto"/>
        <w:ind w:left="0" w:right="229" w:firstLine="720"/>
        <w:jc w:val="both"/>
      </w:pPr>
      <w:r w:rsidRPr="001D6332">
        <w:t xml:space="preserve">2020./2021.mācību gadā Jūrmalas profesionālo vidusskolu absolvēja 55 audzēkņi, sekmīgi nokārtojot profesionālās kvalifikācijas eksāmenus, iegūstot kvalifikāciju. Vienai </w:t>
      </w:r>
      <w:r w:rsidRPr="001D6332">
        <w:lastRenderedPageBreak/>
        <w:t>audzēknei profesionālā kvalifikācija „Informācijas ievadīšanas operators” netika piešķirta, jo kvalifikācijas eksāmenā saņemts vērtējums 2 (divas balles).</w:t>
      </w:r>
    </w:p>
    <w:p w14:paraId="32F40AC4" w14:textId="77777777" w:rsidR="003F09B3" w:rsidRPr="001D6332" w:rsidRDefault="003F09B3" w:rsidP="003F09B3">
      <w:pPr>
        <w:pStyle w:val="Pamatteksts"/>
        <w:spacing w:line="276" w:lineRule="auto"/>
        <w:ind w:left="0" w:right="229" w:firstLine="720"/>
        <w:jc w:val="both"/>
      </w:pPr>
    </w:p>
    <w:p w14:paraId="574DBFB1" w14:textId="022159E1" w:rsidR="003F09B3" w:rsidRPr="001D6332" w:rsidRDefault="00C57C87" w:rsidP="00C57C87">
      <w:pPr>
        <w:pStyle w:val="Virsraksts1"/>
        <w:spacing w:before="170"/>
        <w:ind w:left="0" w:firstLine="0"/>
        <w:jc w:val="right"/>
        <w:rPr>
          <w:b w:val="0"/>
        </w:rPr>
      </w:pPr>
      <w:r>
        <w:t>7.3.Tabula. V</w:t>
      </w:r>
      <w:r w:rsidRPr="00C57C87">
        <w:t>alsts pārbaudes darb</w:t>
      </w:r>
      <w:r>
        <w:t xml:space="preserve">u rezultāti </w:t>
      </w:r>
      <w:r w:rsidR="003F09B3" w:rsidRPr="001D6332">
        <w:t>2020./2021. mācību gad</w:t>
      </w:r>
      <w:r>
        <w:t>ā</w:t>
      </w:r>
    </w:p>
    <w:p w14:paraId="5CBFD5DF" w14:textId="77777777" w:rsidR="003F09B3" w:rsidRPr="001D6332" w:rsidRDefault="003F09B3" w:rsidP="003F09B3">
      <w:pPr>
        <w:spacing w:after="0" w:line="240" w:lineRule="auto"/>
        <w:rPr>
          <w:rFonts w:ascii="Times New Roman" w:hAnsi="Times New Roman" w:cs="Times New Roman"/>
          <w:b/>
          <w:sz w:val="24"/>
          <w:szCs w:val="24"/>
          <w:lang w:val="lv-LV"/>
        </w:rPr>
      </w:pPr>
    </w:p>
    <w:tbl>
      <w:tblPr>
        <w:tblW w:w="9381" w:type="dxa"/>
        <w:tblInd w:w="103" w:type="dxa"/>
        <w:tblLook w:val="04A0" w:firstRow="1" w:lastRow="0" w:firstColumn="1" w:lastColumn="0" w:noHBand="0" w:noVBand="1"/>
      </w:tblPr>
      <w:tblGrid>
        <w:gridCol w:w="3549"/>
        <w:gridCol w:w="1622"/>
        <w:gridCol w:w="668"/>
        <w:gridCol w:w="709"/>
        <w:gridCol w:w="709"/>
        <w:gridCol w:w="708"/>
        <w:gridCol w:w="708"/>
        <w:gridCol w:w="708"/>
      </w:tblGrid>
      <w:tr w:rsidR="003F09B3" w:rsidRPr="001D6332" w14:paraId="088763F2" w14:textId="77777777" w:rsidTr="00C57C87">
        <w:trPr>
          <w:trHeight w:val="255"/>
        </w:trPr>
        <w:tc>
          <w:tcPr>
            <w:tcW w:w="3549" w:type="dxa"/>
            <w:vMerge w:val="restart"/>
            <w:tcBorders>
              <w:top w:val="single" w:sz="4" w:space="0" w:color="auto"/>
              <w:left w:val="single" w:sz="4" w:space="0" w:color="auto"/>
              <w:right w:val="single" w:sz="4" w:space="0" w:color="auto"/>
            </w:tcBorders>
            <w:shd w:val="clear" w:color="auto" w:fill="auto"/>
            <w:noWrap/>
            <w:vAlign w:val="bottom"/>
            <w:hideMark/>
          </w:tcPr>
          <w:p w14:paraId="467CAD6B"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Kvalifikācija</w:t>
            </w:r>
          </w:p>
        </w:tc>
        <w:tc>
          <w:tcPr>
            <w:tcW w:w="1622" w:type="dxa"/>
            <w:vMerge w:val="restart"/>
            <w:tcBorders>
              <w:top w:val="single" w:sz="4" w:space="0" w:color="auto"/>
              <w:left w:val="nil"/>
              <w:right w:val="single" w:sz="4" w:space="0" w:color="auto"/>
            </w:tcBorders>
            <w:shd w:val="clear" w:color="auto" w:fill="auto"/>
            <w:vAlign w:val="bottom"/>
            <w:hideMark/>
          </w:tcPr>
          <w:p w14:paraId="3815C0CE"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Eksaminējamo skaits</w:t>
            </w:r>
          </w:p>
          <w:p w14:paraId="35927DFF"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p>
        </w:tc>
        <w:tc>
          <w:tcPr>
            <w:tcW w:w="421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86D56"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Iegūtais vērtējums (ballēs)</w:t>
            </w:r>
          </w:p>
        </w:tc>
      </w:tr>
      <w:tr w:rsidR="003F09B3" w:rsidRPr="001D6332" w14:paraId="0CCD98E2" w14:textId="77777777" w:rsidTr="003554C8">
        <w:trPr>
          <w:trHeight w:val="210"/>
        </w:trPr>
        <w:tc>
          <w:tcPr>
            <w:tcW w:w="3549" w:type="dxa"/>
            <w:vMerge/>
            <w:tcBorders>
              <w:left w:val="single" w:sz="4" w:space="0" w:color="auto"/>
              <w:bottom w:val="single" w:sz="4" w:space="0" w:color="auto"/>
              <w:right w:val="single" w:sz="4" w:space="0" w:color="auto"/>
            </w:tcBorders>
            <w:shd w:val="clear" w:color="auto" w:fill="auto"/>
            <w:noWrap/>
            <w:vAlign w:val="bottom"/>
            <w:hideMark/>
          </w:tcPr>
          <w:p w14:paraId="4D11FD6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1622" w:type="dxa"/>
            <w:vMerge/>
            <w:tcBorders>
              <w:left w:val="nil"/>
              <w:bottom w:val="single" w:sz="4" w:space="0" w:color="auto"/>
              <w:right w:val="single" w:sz="4" w:space="0" w:color="auto"/>
            </w:tcBorders>
            <w:shd w:val="clear" w:color="auto" w:fill="auto"/>
            <w:noWrap/>
            <w:vAlign w:val="bottom"/>
            <w:hideMark/>
          </w:tcPr>
          <w:p w14:paraId="46322A2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668" w:type="dxa"/>
            <w:tcBorders>
              <w:top w:val="nil"/>
              <w:left w:val="nil"/>
              <w:bottom w:val="single" w:sz="4" w:space="0" w:color="auto"/>
              <w:right w:val="single" w:sz="4" w:space="0" w:color="auto"/>
            </w:tcBorders>
            <w:shd w:val="clear" w:color="auto" w:fill="auto"/>
            <w:noWrap/>
            <w:vAlign w:val="bottom"/>
            <w:hideMark/>
          </w:tcPr>
          <w:p w14:paraId="0D874787"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5</w:t>
            </w:r>
          </w:p>
        </w:tc>
        <w:tc>
          <w:tcPr>
            <w:tcW w:w="709" w:type="dxa"/>
            <w:tcBorders>
              <w:top w:val="nil"/>
              <w:left w:val="nil"/>
              <w:bottom w:val="single" w:sz="4" w:space="0" w:color="auto"/>
              <w:right w:val="single" w:sz="4" w:space="0" w:color="auto"/>
            </w:tcBorders>
            <w:shd w:val="clear" w:color="auto" w:fill="auto"/>
            <w:noWrap/>
            <w:vAlign w:val="bottom"/>
            <w:hideMark/>
          </w:tcPr>
          <w:p w14:paraId="19CFAC1C"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6</w:t>
            </w:r>
          </w:p>
        </w:tc>
        <w:tc>
          <w:tcPr>
            <w:tcW w:w="709" w:type="dxa"/>
            <w:tcBorders>
              <w:top w:val="nil"/>
              <w:left w:val="nil"/>
              <w:bottom w:val="single" w:sz="4" w:space="0" w:color="auto"/>
              <w:right w:val="single" w:sz="4" w:space="0" w:color="auto"/>
            </w:tcBorders>
            <w:shd w:val="clear" w:color="auto" w:fill="auto"/>
            <w:noWrap/>
            <w:vAlign w:val="bottom"/>
            <w:hideMark/>
          </w:tcPr>
          <w:p w14:paraId="4F0A6C23"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7</w:t>
            </w:r>
          </w:p>
        </w:tc>
        <w:tc>
          <w:tcPr>
            <w:tcW w:w="708" w:type="dxa"/>
            <w:tcBorders>
              <w:top w:val="nil"/>
              <w:left w:val="nil"/>
              <w:bottom w:val="single" w:sz="4" w:space="0" w:color="auto"/>
              <w:right w:val="single" w:sz="4" w:space="0" w:color="auto"/>
            </w:tcBorders>
            <w:shd w:val="clear" w:color="auto" w:fill="auto"/>
            <w:noWrap/>
            <w:vAlign w:val="bottom"/>
            <w:hideMark/>
          </w:tcPr>
          <w:p w14:paraId="5DE35CDF"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8</w:t>
            </w:r>
          </w:p>
        </w:tc>
        <w:tc>
          <w:tcPr>
            <w:tcW w:w="708" w:type="dxa"/>
            <w:tcBorders>
              <w:top w:val="nil"/>
              <w:left w:val="nil"/>
              <w:bottom w:val="single" w:sz="4" w:space="0" w:color="auto"/>
              <w:right w:val="single" w:sz="4" w:space="0" w:color="auto"/>
            </w:tcBorders>
            <w:shd w:val="clear" w:color="auto" w:fill="auto"/>
            <w:noWrap/>
            <w:vAlign w:val="bottom"/>
            <w:hideMark/>
          </w:tcPr>
          <w:p w14:paraId="766EAEE6"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9</w:t>
            </w:r>
          </w:p>
        </w:tc>
        <w:tc>
          <w:tcPr>
            <w:tcW w:w="708" w:type="dxa"/>
            <w:tcBorders>
              <w:top w:val="nil"/>
              <w:left w:val="nil"/>
              <w:bottom w:val="single" w:sz="4" w:space="0" w:color="auto"/>
              <w:right w:val="single" w:sz="4" w:space="0" w:color="auto"/>
            </w:tcBorders>
            <w:shd w:val="clear" w:color="auto" w:fill="auto"/>
            <w:noWrap/>
            <w:vAlign w:val="bottom"/>
            <w:hideMark/>
          </w:tcPr>
          <w:p w14:paraId="0F38B03C" w14:textId="77777777" w:rsidR="003F09B3" w:rsidRPr="001D6332" w:rsidRDefault="003F09B3" w:rsidP="003554C8">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10</w:t>
            </w:r>
          </w:p>
        </w:tc>
      </w:tr>
      <w:tr w:rsidR="003F09B3" w:rsidRPr="001D6332" w14:paraId="31CDD9C3"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66EDA96"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Veļas mazgātājs un gludinātājs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25C4871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6</w:t>
            </w:r>
          </w:p>
        </w:tc>
        <w:tc>
          <w:tcPr>
            <w:tcW w:w="668" w:type="dxa"/>
            <w:tcBorders>
              <w:top w:val="nil"/>
              <w:left w:val="nil"/>
              <w:bottom w:val="single" w:sz="4" w:space="0" w:color="auto"/>
              <w:right w:val="single" w:sz="4" w:space="0" w:color="auto"/>
            </w:tcBorders>
            <w:shd w:val="clear" w:color="auto" w:fill="auto"/>
            <w:noWrap/>
            <w:vAlign w:val="bottom"/>
            <w:hideMark/>
          </w:tcPr>
          <w:p w14:paraId="7F7EFB4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9" w:type="dxa"/>
            <w:tcBorders>
              <w:top w:val="nil"/>
              <w:left w:val="nil"/>
              <w:bottom w:val="single" w:sz="4" w:space="0" w:color="auto"/>
              <w:right w:val="single" w:sz="4" w:space="0" w:color="auto"/>
            </w:tcBorders>
            <w:shd w:val="clear" w:color="auto" w:fill="auto"/>
            <w:noWrap/>
            <w:vAlign w:val="bottom"/>
            <w:hideMark/>
          </w:tcPr>
          <w:p w14:paraId="4579E98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9" w:type="dxa"/>
            <w:tcBorders>
              <w:top w:val="nil"/>
              <w:left w:val="nil"/>
              <w:bottom w:val="single" w:sz="4" w:space="0" w:color="auto"/>
              <w:right w:val="single" w:sz="4" w:space="0" w:color="auto"/>
            </w:tcBorders>
            <w:shd w:val="clear" w:color="auto" w:fill="auto"/>
            <w:noWrap/>
            <w:vAlign w:val="bottom"/>
            <w:hideMark/>
          </w:tcPr>
          <w:p w14:paraId="7100655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373D76A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4BFDC4C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6173C80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2F7A90CB"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127D52C"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Informācijas ievadīšanas operators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3029CFD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10</w:t>
            </w:r>
          </w:p>
        </w:tc>
        <w:tc>
          <w:tcPr>
            <w:tcW w:w="668" w:type="dxa"/>
            <w:tcBorders>
              <w:top w:val="nil"/>
              <w:left w:val="nil"/>
              <w:bottom w:val="single" w:sz="4" w:space="0" w:color="auto"/>
              <w:right w:val="single" w:sz="4" w:space="0" w:color="auto"/>
            </w:tcBorders>
            <w:shd w:val="clear" w:color="auto" w:fill="auto"/>
            <w:noWrap/>
            <w:vAlign w:val="bottom"/>
            <w:hideMark/>
          </w:tcPr>
          <w:p w14:paraId="4F16BF7F"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36BD4FE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17AFA99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490AAB3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3956A21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4B9508A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r>
      <w:tr w:rsidR="003F09B3" w:rsidRPr="001D6332" w14:paraId="634742B4"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0C117B37"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Datorsistēmu tehniķis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15B09AB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668" w:type="dxa"/>
            <w:tcBorders>
              <w:top w:val="nil"/>
              <w:left w:val="nil"/>
              <w:bottom w:val="single" w:sz="4" w:space="0" w:color="auto"/>
              <w:right w:val="single" w:sz="4" w:space="0" w:color="auto"/>
            </w:tcBorders>
            <w:shd w:val="clear" w:color="auto" w:fill="auto"/>
            <w:noWrap/>
            <w:vAlign w:val="bottom"/>
            <w:hideMark/>
          </w:tcPr>
          <w:p w14:paraId="332B242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1916102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7E76A64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8D599C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257A4DA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6002B78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495B145B"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FD6E7FB"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Florists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328E53F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668" w:type="dxa"/>
            <w:tcBorders>
              <w:top w:val="nil"/>
              <w:left w:val="nil"/>
              <w:bottom w:val="single" w:sz="4" w:space="0" w:color="auto"/>
              <w:right w:val="single" w:sz="4" w:space="0" w:color="auto"/>
            </w:tcBorders>
            <w:shd w:val="clear" w:color="auto" w:fill="auto"/>
            <w:noWrap/>
            <w:vAlign w:val="bottom"/>
            <w:hideMark/>
          </w:tcPr>
          <w:p w14:paraId="1936EA2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6AC22E2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3670EF9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5A4963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3623FA2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1D405DC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r>
      <w:tr w:rsidR="003F09B3" w:rsidRPr="001D6332" w14:paraId="2CDBB82E"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628B835"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Šuvēja palīgs</w:t>
            </w:r>
          </w:p>
        </w:tc>
        <w:tc>
          <w:tcPr>
            <w:tcW w:w="1622" w:type="dxa"/>
            <w:tcBorders>
              <w:top w:val="nil"/>
              <w:left w:val="nil"/>
              <w:bottom w:val="single" w:sz="4" w:space="0" w:color="auto"/>
              <w:right w:val="single" w:sz="4" w:space="0" w:color="auto"/>
            </w:tcBorders>
            <w:shd w:val="clear" w:color="auto" w:fill="auto"/>
            <w:noWrap/>
            <w:vAlign w:val="bottom"/>
            <w:hideMark/>
          </w:tcPr>
          <w:p w14:paraId="232F983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668" w:type="dxa"/>
            <w:tcBorders>
              <w:top w:val="nil"/>
              <w:left w:val="nil"/>
              <w:bottom w:val="single" w:sz="4" w:space="0" w:color="auto"/>
              <w:right w:val="single" w:sz="4" w:space="0" w:color="auto"/>
            </w:tcBorders>
            <w:shd w:val="clear" w:color="auto" w:fill="auto"/>
            <w:noWrap/>
            <w:vAlign w:val="bottom"/>
            <w:hideMark/>
          </w:tcPr>
          <w:p w14:paraId="73EFD42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52AA589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6C14BDA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72BD20C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5C9FACF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74BA5F0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1EBF7882"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04357848"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Apdrukas tehnoloģijas</w:t>
            </w:r>
          </w:p>
        </w:tc>
        <w:tc>
          <w:tcPr>
            <w:tcW w:w="1622" w:type="dxa"/>
            <w:tcBorders>
              <w:top w:val="nil"/>
              <w:left w:val="nil"/>
              <w:bottom w:val="single" w:sz="4" w:space="0" w:color="auto"/>
              <w:right w:val="single" w:sz="4" w:space="0" w:color="auto"/>
            </w:tcBorders>
            <w:shd w:val="clear" w:color="auto" w:fill="auto"/>
            <w:noWrap/>
            <w:vAlign w:val="bottom"/>
            <w:hideMark/>
          </w:tcPr>
          <w:p w14:paraId="1254252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668" w:type="dxa"/>
            <w:tcBorders>
              <w:top w:val="nil"/>
              <w:left w:val="nil"/>
              <w:bottom w:val="single" w:sz="4" w:space="0" w:color="auto"/>
              <w:right w:val="single" w:sz="4" w:space="0" w:color="auto"/>
            </w:tcBorders>
            <w:shd w:val="clear" w:color="auto" w:fill="auto"/>
            <w:noWrap/>
            <w:vAlign w:val="bottom"/>
            <w:hideMark/>
          </w:tcPr>
          <w:p w14:paraId="4121BEC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469FC27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79F311B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7CFC4B5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75E30DC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293E4D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2C6F1323"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27EC9A0"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Lietvedis</w:t>
            </w:r>
          </w:p>
        </w:tc>
        <w:tc>
          <w:tcPr>
            <w:tcW w:w="1622" w:type="dxa"/>
            <w:tcBorders>
              <w:top w:val="nil"/>
              <w:left w:val="nil"/>
              <w:bottom w:val="single" w:sz="4" w:space="0" w:color="auto"/>
              <w:right w:val="single" w:sz="4" w:space="0" w:color="auto"/>
            </w:tcBorders>
            <w:shd w:val="clear" w:color="auto" w:fill="auto"/>
            <w:noWrap/>
            <w:vAlign w:val="bottom"/>
            <w:hideMark/>
          </w:tcPr>
          <w:p w14:paraId="4509D40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5</w:t>
            </w:r>
          </w:p>
        </w:tc>
        <w:tc>
          <w:tcPr>
            <w:tcW w:w="668" w:type="dxa"/>
            <w:tcBorders>
              <w:top w:val="nil"/>
              <w:left w:val="nil"/>
              <w:bottom w:val="single" w:sz="4" w:space="0" w:color="auto"/>
              <w:right w:val="single" w:sz="4" w:space="0" w:color="auto"/>
            </w:tcBorders>
            <w:shd w:val="clear" w:color="auto" w:fill="auto"/>
            <w:noWrap/>
            <w:vAlign w:val="bottom"/>
            <w:hideMark/>
          </w:tcPr>
          <w:p w14:paraId="251795F1"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14DFF50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6EC7C30A"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00924B0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0753F5E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3B0E3E0C"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3B91F787"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C3DED7F"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Galdnieka palīgs (tālākizglītība)</w:t>
            </w:r>
          </w:p>
        </w:tc>
        <w:tc>
          <w:tcPr>
            <w:tcW w:w="1622" w:type="dxa"/>
            <w:tcBorders>
              <w:top w:val="nil"/>
              <w:left w:val="nil"/>
              <w:bottom w:val="single" w:sz="4" w:space="0" w:color="auto"/>
              <w:right w:val="single" w:sz="4" w:space="0" w:color="auto"/>
            </w:tcBorders>
            <w:shd w:val="clear" w:color="auto" w:fill="auto"/>
            <w:noWrap/>
            <w:vAlign w:val="bottom"/>
            <w:hideMark/>
          </w:tcPr>
          <w:p w14:paraId="2ECCFB6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668" w:type="dxa"/>
            <w:tcBorders>
              <w:top w:val="nil"/>
              <w:left w:val="nil"/>
              <w:bottom w:val="single" w:sz="4" w:space="0" w:color="auto"/>
              <w:right w:val="single" w:sz="4" w:space="0" w:color="auto"/>
            </w:tcBorders>
            <w:shd w:val="clear" w:color="auto" w:fill="auto"/>
            <w:noWrap/>
            <w:vAlign w:val="bottom"/>
            <w:hideMark/>
          </w:tcPr>
          <w:p w14:paraId="08D659B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223CA882"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0C1953B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42ACD70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7BC177E3"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48212B96"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2EAA3478"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69D1CE4E" w14:textId="77777777" w:rsidR="003F09B3" w:rsidRPr="001D6332" w:rsidRDefault="003F09B3" w:rsidP="003554C8">
            <w:pPr>
              <w:spacing w:after="0" w:line="240" w:lineRule="auto"/>
              <w:rPr>
                <w:rFonts w:ascii="Times New Roman" w:eastAsia="Times New Roman" w:hAnsi="Times New Roman" w:cs="Times New Roman"/>
                <w:color w:val="000000"/>
                <w:sz w:val="24"/>
                <w:szCs w:val="24"/>
                <w:lang w:val="lv-LV" w:eastAsia="lv-LV"/>
              </w:rPr>
            </w:pPr>
            <w:r w:rsidRPr="001D6332">
              <w:rPr>
                <w:rFonts w:ascii="Times New Roman" w:eastAsia="Times New Roman" w:hAnsi="Times New Roman" w:cs="Times New Roman"/>
                <w:color w:val="000000"/>
                <w:sz w:val="24"/>
                <w:szCs w:val="24"/>
                <w:lang w:val="lv-LV" w:eastAsia="lv-LV"/>
              </w:rPr>
              <w:t>Informācijas ievadīšanas operators</w:t>
            </w:r>
          </w:p>
        </w:tc>
        <w:tc>
          <w:tcPr>
            <w:tcW w:w="1622" w:type="dxa"/>
            <w:tcBorders>
              <w:top w:val="nil"/>
              <w:left w:val="nil"/>
              <w:bottom w:val="single" w:sz="4" w:space="0" w:color="auto"/>
              <w:right w:val="single" w:sz="4" w:space="0" w:color="auto"/>
            </w:tcBorders>
            <w:shd w:val="clear" w:color="auto" w:fill="auto"/>
            <w:noWrap/>
            <w:vAlign w:val="bottom"/>
            <w:hideMark/>
          </w:tcPr>
          <w:p w14:paraId="30E4857E"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r w:rsidRPr="001D6332">
              <w:rPr>
                <w:rFonts w:ascii="Times New Roman" w:eastAsia="Times New Roman" w:hAnsi="Times New Roman" w:cs="Times New Roman"/>
                <w:color w:val="000000"/>
                <w:sz w:val="24"/>
                <w:szCs w:val="24"/>
                <w:lang w:val="lv-LV" w:eastAsia="lv-LV"/>
              </w:rPr>
              <w:t>5</w:t>
            </w:r>
          </w:p>
        </w:tc>
        <w:tc>
          <w:tcPr>
            <w:tcW w:w="668" w:type="dxa"/>
            <w:tcBorders>
              <w:top w:val="nil"/>
              <w:left w:val="nil"/>
              <w:bottom w:val="single" w:sz="4" w:space="0" w:color="auto"/>
              <w:right w:val="single" w:sz="4" w:space="0" w:color="auto"/>
            </w:tcBorders>
            <w:shd w:val="clear" w:color="auto" w:fill="auto"/>
            <w:noWrap/>
            <w:vAlign w:val="bottom"/>
            <w:hideMark/>
          </w:tcPr>
          <w:p w14:paraId="49E1EF9D"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7BB246C1"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01514976"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267BE459"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r w:rsidRPr="001D6332">
              <w:rPr>
                <w:rFonts w:ascii="Times New Roman" w:eastAsia="Times New Roman" w:hAnsi="Times New Roman" w:cs="Times New Roman"/>
                <w:color w:val="000000"/>
                <w:sz w:val="24"/>
                <w:szCs w:val="24"/>
                <w:lang w:val="lv-LV" w:eastAsia="lv-LV"/>
              </w:rPr>
              <w:t>3</w:t>
            </w:r>
          </w:p>
        </w:tc>
        <w:tc>
          <w:tcPr>
            <w:tcW w:w="708" w:type="dxa"/>
            <w:tcBorders>
              <w:top w:val="nil"/>
              <w:left w:val="nil"/>
              <w:bottom w:val="single" w:sz="4" w:space="0" w:color="auto"/>
              <w:right w:val="single" w:sz="4" w:space="0" w:color="auto"/>
            </w:tcBorders>
            <w:shd w:val="clear" w:color="auto" w:fill="auto"/>
            <w:noWrap/>
            <w:vAlign w:val="bottom"/>
            <w:hideMark/>
          </w:tcPr>
          <w:p w14:paraId="79F3F1D0"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r w:rsidRPr="001D6332">
              <w:rPr>
                <w:rFonts w:ascii="Times New Roman" w:eastAsia="Times New Roman" w:hAnsi="Times New Roman" w:cs="Times New Roman"/>
                <w:color w:val="000000"/>
                <w:sz w:val="24"/>
                <w:szCs w:val="24"/>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1E90A8D8" w14:textId="77777777" w:rsidR="003F09B3" w:rsidRPr="001D6332" w:rsidRDefault="003F09B3" w:rsidP="003554C8">
            <w:pPr>
              <w:spacing w:after="0" w:line="240" w:lineRule="auto"/>
              <w:jc w:val="center"/>
              <w:rPr>
                <w:rFonts w:ascii="Times New Roman" w:eastAsia="Times New Roman" w:hAnsi="Times New Roman" w:cs="Times New Roman"/>
                <w:color w:val="000000"/>
                <w:sz w:val="24"/>
                <w:szCs w:val="24"/>
                <w:lang w:val="lv-LV" w:eastAsia="lv-LV"/>
              </w:rPr>
            </w:pPr>
          </w:p>
        </w:tc>
      </w:tr>
      <w:tr w:rsidR="003F09B3" w:rsidRPr="001D6332" w14:paraId="080F2761"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52ABBCCE" w14:textId="77777777" w:rsidR="003F09B3" w:rsidRPr="001D6332" w:rsidRDefault="003F09B3" w:rsidP="003554C8">
            <w:pPr>
              <w:spacing w:after="0" w:line="240" w:lineRule="auto"/>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Rūpniecības komercdarbinieks (prof. vidusskolas programma)</w:t>
            </w:r>
          </w:p>
        </w:tc>
        <w:tc>
          <w:tcPr>
            <w:tcW w:w="1622" w:type="dxa"/>
            <w:tcBorders>
              <w:top w:val="nil"/>
              <w:left w:val="nil"/>
              <w:bottom w:val="single" w:sz="4" w:space="0" w:color="auto"/>
              <w:right w:val="single" w:sz="4" w:space="0" w:color="auto"/>
            </w:tcBorders>
            <w:shd w:val="clear" w:color="auto" w:fill="auto"/>
            <w:noWrap/>
            <w:vAlign w:val="bottom"/>
            <w:hideMark/>
          </w:tcPr>
          <w:p w14:paraId="2177032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10</w:t>
            </w:r>
          </w:p>
        </w:tc>
        <w:tc>
          <w:tcPr>
            <w:tcW w:w="668" w:type="dxa"/>
            <w:tcBorders>
              <w:top w:val="nil"/>
              <w:left w:val="nil"/>
              <w:bottom w:val="single" w:sz="4" w:space="0" w:color="auto"/>
              <w:right w:val="single" w:sz="4" w:space="0" w:color="auto"/>
            </w:tcBorders>
            <w:shd w:val="clear" w:color="auto" w:fill="auto"/>
            <w:noWrap/>
            <w:vAlign w:val="bottom"/>
            <w:hideMark/>
          </w:tcPr>
          <w:p w14:paraId="6DC1B51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3B4DABE5"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709" w:type="dxa"/>
            <w:tcBorders>
              <w:top w:val="nil"/>
              <w:left w:val="nil"/>
              <w:bottom w:val="single" w:sz="4" w:space="0" w:color="auto"/>
              <w:right w:val="single" w:sz="4" w:space="0" w:color="auto"/>
            </w:tcBorders>
            <w:shd w:val="clear" w:color="auto" w:fill="auto"/>
            <w:noWrap/>
            <w:vAlign w:val="bottom"/>
            <w:hideMark/>
          </w:tcPr>
          <w:p w14:paraId="2DC8370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4</w:t>
            </w:r>
          </w:p>
        </w:tc>
        <w:tc>
          <w:tcPr>
            <w:tcW w:w="708" w:type="dxa"/>
            <w:tcBorders>
              <w:top w:val="nil"/>
              <w:left w:val="nil"/>
              <w:bottom w:val="single" w:sz="4" w:space="0" w:color="auto"/>
              <w:right w:val="single" w:sz="4" w:space="0" w:color="auto"/>
            </w:tcBorders>
            <w:shd w:val="clear" w:color="auto" w:fill="auto"/>
            <w:noWrap/>
            <w:vAlign w:val="bottom"/>
            <w:hideMark/>
          </w:tcPr>
          <w:p w14:paraId="74F2C76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2</w:t>
            </w:r>
          </w:p>
        </w:tc>
        <w:tc>
          <w:tcPr>
            <w:tcW w:w="708" w:type="dxa"/>
            <w:tcBorders>
              <w:top w:val="nil"/>
              <w:left w:val="nil"/>
              <w:bottom w:val="single" w:sz="4" w:space="0" w:color="auto"/>
              <w:right w:val="single" w:sz="4" w:space="0" w:color="auto"/>
            </w:tcBorders>
            <w:shd w:val="clear" w:color="auto" w:fill="auto"/>
            <w:noWrap/>
            <w:vAlign w:val="bottom"/>
            <w:hideMark/>
          </w:tcPr>
          <w:p w14:paraId="20D984EE"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53CD5A54"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7D97A6F5"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48666611" w14:textId="77777777" w:rsidR="003F09B3" w:rsidRPr="001D6332" w:rsidRDefault="003F09B3" w:rsidP="003554C8">
            <w:pPr>
              <w:rPr>
                <w:rFonts w:ascii="Times New Roman" w:hAnsi="Times New Roman" w:cs="Times New Roman"/>
                <w:color w:val="000000"/>
                <w:lang w:val="lv-LV"/>
              </w:rPr>
            </w:pPr>
            <w:r w:rsidRPr="001D6332">
              <w:rPr>
                <w:rFonts w:ascii="Times New Roman" w:hAnsi="Times New Roman" w:cs="Times New Roman"/>
                <w:color w:val="000000"/>
                <w:lang w:val="lv-LV"/>
              </w:rPr>
              <w:t>Datorsistēmu tehniķis (prof. vidusskolas programma)</w:t>
            </w:r>
          </w:p>
        </w:tc>
        <w:tc>
          <w:tcPr>
            <w:tcW w:w="1622" w:type="dxa"/>
            <w:tcBorders>
              <w:top w:val="nil"/>
              <w:left w:val="nil"/>
              <w:bottom w:val="single" w:sz="4" w:space="0" w:color="auto"/>
              <w:right w:val="single" w:sz="4" w:space="0" w:color="auto"/>
            </w:tcBorders>
            <w:shd w:val="clear" w:color="auto" w:fill="auto"/>
            <w:noWrap/>
            <w:vAlign w:val="bottom"/>
            <w:hideMark/>
          </w:tcPr>
          <w:p w14:paraId="1B666C00"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3</w:t>
            </w:r>
          </w:p>
        </w:tc>
        <w:tc>
          <w:tcPr>
            <w:tcW w:w="668" w:type="dxa"/>
            <w:tcBorders>
              <w:top w:val="nil"/>
              <w:left w:val="nil"/>
              <w:bottom w:val="single" w:sz="4" w:space="0" w:color="auto"/>
              <w:right w:val="single" w:sz="4" w:space="0" w:color="auto"/>
            </w:tcBorders>
            <w:shd w:val="clear" w:color="auto" w:fill="auto"/>
            <w:noWrap/>
            <w:vAlign w:val="bottom"/>
            <w:hideMark/>
          </w:tcPr>
          <w:p w14:paraId="4349FCF7"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9" w:type="dxa"/>
            <w:tcBorders>
              <w:top w:val="nil"/>
              <w:left w:val="nil"/>
              <w:bottom w:val="single" w:sz="4" w:space="0" w:color="auto"/>
              <w:right w:val="single" w:sz="4" w:space="0" w:color="auto"/>
            </w:tcBorders>
            <w:shd w:val="clear" w:color="auto" w:fill="auto"/>
            <w:noWrap/>
            <w:vAlign w:val="bottom"/>
            <w:hideMark/>
          </w:tcPr>
          <w:p w14:paraId="087A55B8"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9" w:type="dxa"/>
            <w:tcBorders>
              <w:top w:val="nil"/>
              <w:left w:val="nil"/>
              <w:bottom w:val="single" w:sz="4" w:space="0" w:color="auto"/>
              <w:right w:val="single" w:sz="4" w:space="0" w:color="auto"/>
            </w:tcBorders>
            <w:shd w:val="clear" w:color="auto" w:fill="auto"/>
            <w:noWrap/>
            <w:vAlign w:val="bottom"/>
            <w:hideMark/>
          </w:tcPr>
          <w:p w14:paraId="583719F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54EC9D7B"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r w:rsidRPr="001D6332">
              <w:rPr>
                <w:rFonts w:ascii="Times New Roman" w:eastAsia="Times New Roman" w:hAnsi="Times New Roman" w:cs="Times New Roman"/>
                <w:color w:val="000000"/>
                <w:lang w:val="lv-LV" w:eastAsia="lv-LV"/>
              </w:rPr>
              <w:t>1</w:t>
            </w:r>
          </w:p>
        </w:tc>
        <w:tc>
          <w:tcPr>
            <w:tcW w:w="708" w:type="dxa"/>
            <w:tcBorders>
              <w:top w:val="nil"/>
              <w:left w:val="nil"/>
              <w:bottom w:val="single" w:sz="4" w:space="0" w:color="auto"/>
              <w:right w:val="single" w:sz="4" w:space="0" w:color="auto"/>
            </w:tcBorders>
            <w:shd w:val="clear" w:color="auto" w:fill="auto"/>
            <w:noWrap/>
            <w:vAlign w:val="bottom"/>
            <w:hideMark/>
          </w:tcPr>
          <w:p w14:paraId="146255B9"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c>
          <w:tcPr>
            <w:tcW w:w="708" w:type="dxa"/>
            <w:tcBorders>
              <w:top w:val="nil"/>
              <w:left w:val="nil"/>
              <w:bottom w:val="single" w:sz="4" w:space="0" w:color="auto"/>
              <w:right w:val="single" w:sz="4" w:space="0" w:color="auto"/>
            </w:tcBorders>
            <w:shd w:val="clear" w:color="auto" w:fill="auto"/>
            <w:noWrap/>
            <w:vAlign w:val="bottom"/>
            <w:hideMark/>
          </w:tcPr>
          <w:p w14:paraId="1B7F4C1D" w14:textId="77777777" w:rsidR="003F09B3" w:rsidRPr="001D6332" w:rsidRDefault="003F09B3" w:rsidP="003554C8">
            <w:pPr>
              <w:spacing w:after="0" w:line="240" w:lineRule="auto"/>
              <w:jc w:val="center"/>
              <w:rPr>
                <w:rFonts w:ascii="Times New Roman" w:eastAsia="Times New Roman" w:hAnsi="Times New Roman" w:cs="Times New Roman"/>
                <w:color w:val="000000"/>
                <w:lang w:val="lv-LV" w:eastAsia="lv-LV"/>
              </w:rPr>
            </w:pPr>
          </w:p>
        </w:tc>
      </w:tr>
      <w:tr w:rsidR="003F09B3" w:rsidRPr="001D6332" w14:paraId="7E0233AB" w14:textId="77777777" w:rsidTr="003554C8">
        <w:trPr>
          <w:trHeight w:val="300"/>
        </w:trPr>
        <w:tc>
          <w:tcPr>
            <w:tcW w:w="3549" w:type="dxa"/>
            <w:tcBorders>
              <w:top w:val="nil"/>
              <w:left w:val="single" w:sz="4" w:space="0" w:color="auto"/>
              <w:bottom w:val="single" w:sz="4" w:space="0" w:color="auto"/>
              <w:right w:val="single" w:sz="4" w:space="0" w:color="auto"/>
            </w:tcBorders>
            <w:shd w:val="clear" w:color="auto" w:fill="auto"/>
            <w:noWrap/>
            <w:vAlign w:val="bottom"/>
            <w:hideMark/>
          </w:tcPr>
          <w:p w14:paraId="3DED0E93" w14:textId="77777777" w:rsidR="003F09B3" w:rsidRPr="001D6332" w:rsidRDefault="003F09B3" w:rsidP="003554C8">
            <w:pPr>
              <w:spacing w:after="0" w:line="240" w:lineRule="auto"/>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KOPĀ</w:t>
            </w:r>
          </w:p>
        </w:tc>
        <w:tc>
          <w:tcPr>
            <w:tcW w:w="1622" w:type="dxa"/>
            <w:tcBorders>
              <w:top w:val="nil"/>
              <w:left w:val="nil"/>
              <w:bottom w:val="single" w:sz="4" w:space="0" w:color="auto"/>
              <w:right w:val="single" w:sz="4" w:space="0" w:color="auto"/>
            </w:tcBorders>
            <w:shd w:val="clear" w:color="auto" w:fill="auto"/>
            <w:noWrap/>
            <w:vAlign w:val="bottom"/>
            <w:hideMark/>
          </w:tcPr>
          <w:p w14:paraId="4A54E3C2" w14:textId="18C81A52"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55</w:t>
            </w:r>
          </w:p>
        </w:tc>
        <w:tc>
          <w:tcPr>
            <w:tcW w:w="668" w:type="dxa"/>
            <w:tcBorders>
              <w:top w:val="nil"/>
              <w:left w:val="nil"/>
              <w:bottom w:val="single" w:sz="4" w:space="0" w:color="auto"/>
              <w:right w:val="single" w:sz="4" w:space="0" w:color="auto"/>
            </w:tcBorders>
            <w:shd w:val="clear" w:color="auto" w:fill="auto"/>
            <w:noWrap/>
            <w:vAlign w:val="bottom"/>
            <w:hideMark/>
          </w:tcPr>
          <w:p w14:paraId="35B278D2" w14:textId="4FA68B4A"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5</w:t>
            </w:r>
          </w:p>
        </w:tc>
        <w:tc>
          <w:tcPr>
            <w:tcW w:w="709" w:type="dxa"/>
            <w:tcBorders>
              <w:top w:val="nil"/>
              <w:left w:val="nil"/>
              <w:bottom w:val="single" w:sz="4" w:space="0" w:color="auto"/>
              <w:right w:val="single" w:sz="4" w:space="0" w:color="auto"/>
            </w:tcBorders>
            <w:shd w:val="clear" w:color="auto" w:fill="auto"/>
            <w:noWrap/>
            <w:vAlign w:val="bottom"/>
            <w:hideMark/>
          </w:tcPr>
          <w:p w14:paraId="1AD1E6FC" w14:textId="433A6502"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8</w:t>
            </w:r>
          </w:p>
        </w:tc>
        <w:tc>
          <w:tcPr>
            <w:tcW w:w="709" w:type="dxa"/>
            <w:tcBorders>
              <w:top w:val="nil"/>
              <w:left w:val="nil"/>
              <w:bottom w:val="single" w:sz="4" w:space="0" w:color="auto"/>
              <w:right w:val="single" w:sz="4" w:space="0" w:color="auto"/>
            </w:tcBorders>
            <w:shd w:val="clear" w:color="auto" w:fill="auto"/>
            <w:noWrap/>
            <w:vAlign w:val="bottom"/>
            <w:hideMark/>
          </w:tcPr>
          <w:p w14:paraId="01970B19" w14:textId="3241D060"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13</w:t>
            </w:r>
          </w:p>
        </w:tc>
        <w:tc>
          <w:tcPr>
            <w:tcW w:w="708" w:type="dxa"/>
            <w:tcBorders>
              <w:top w:val="nil"/>
              <w:left w:val="nil"/>
              <w:bottom w:val="single" w:sz="4" w:space="0" w:color="auto"/>
              <w:right w:val="single" w:sz="4" w:space="0" w:color="auto"/>
            </w:tcBorders>
            <w:shd w:val="clear" w:color="auto" w:fill="auto"/>
            <w:noWrap/>
            <w:vAlign w:val="bottom"/>
            <w:hideMark/>
          </w:tcPr>
          <w:p w14:paraId="1A915E61" w14:textId="21E3B3C4"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13</w:t>
            </w:r>
          </w:p>
        </w:tc>
        <w:tc>
          <w:tcPr>
            <w:tcW w:w="708" w:type="dxa"/>
            <w:tcBorders>
              <w:top w:val="nil"/>
              <w:left w:val="nil"/>
              <w:bottom w:val="single" w:sz="4" w:space="0" w:color="auto"/>
              <w:right w:val="single" w:sz="4" w:space="0" w:color="auto"/>
            </w:tcBorders>
            <w:shd w:val="clear" w:color="auto" w:fill="auto"/>
            <w:noWrap/>
            <w:vAlign w:val="bottom"/>
            <w:hideMark/>
          </w:tcPr>
          <w:p w14:paraId="55DE6DBB" w14:textId="37742538"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13</w:t>
            </w:r>
          </w:p>
        </w:tc>
        <w:tc>
          <w:tcPr>
            <w:tcW w:w="708" w:type="dxa"/>
            <w:tcBorders>
              <w:top w:val="nil"/>
              <w:left w:val="nil"/>
              <w:bottom w:val="single" w:sz="4" w:space="0" w:color="auto"/>
              <w:right w:val="single" w:sz="4" w:space="0" w:color="auto"/>
            </w:tcBorders>
            <w:shd w:val="clear" w:color="auto" w:fill="auto"/>
            <w:noWrap/>
            <w:vAlign w:val="bottom"/>
            <w:hideMark/>
          </w:tcPr>
          <w:p w14:paraId="512470A4" w14:textId="7DC4A5F7" w:rsidR="003F09B3" w:rsidRPr="001D6332" w:rsidRDefault="003F09B3" w:rsidP="00B12172">
            <w:pPr>
              <w:spacing w:after="0" w:line="240" w:lineRule="auto"/>
              <w:jc w:val="center"/>
              <w:rPr>
                <w:rFonts w:ascii="Times New Roman" w:eastAsia="Times New Roman" w:hAnsi="Times New Roman" w:cs="Times New Roman"/>
                <w:b/>
                <w:color w:val="000000"/>
                <w:lang w:val="lv-LV" w:eastAsia="lv-LV"/>
              </w:rPr>
            </w:pPr>
            <w:r w:rsidRPr="001D6332">
              <w:rPr>
                <w:rFonts w:ascii="Times New Roman" w:eastAsia="Times New Roman" w:hAnsi="Times New Roman" w:cs="Times New Roman"/>
                <w:b/>
                <w:color w:val="000000"/>
                <w:lang w:val="lv-LV" w:eastAsia="lv-LV"/>
              </w:rPr>
              <w:t>3</w:t>
            </w:r>
          </w:p>
        </w:tc>
      </w:tr>
    </w:tbl>
    <w:p w14:paraId="7BA5EDC9" w14:textId="77777777" w:rsidR="00871CE3" w:rsidRPr="001D6332" w:rsidRDefault="00871CE3" w:rsidP="008332DB">
      <w:pPr>
        <w:pStyle w:val="Pamatteksts"/>
        <w:spacing w:before="1" w:line="276" w:lineRule="auto"/>
        <w:ind w:left="0" w:firstLine="720"/>
        <w:jc w:val="both"/>
        <w:rPr>
          <w:rFonts w:eastAsiaTheme="minorHAnsi"/>
        </w:rPr>
      </w:pPr>
    </w:p>
    <w:p w14:paraId="6EDC9CF7" w14:textId="2AEDB0D7" w:rsidR="00515B92" w:rsidRPr="001D6332" w:rsidRDefault="003F09B3" w:rsidP="008332DB">
      <w:pPr>
        <w:pStyle w:val="Pamatteksts"/>
        <w:spacing w:before="1" w:line="276" w:lineRule="auto"/>
        <w:ind w:left="0" w:firstLine="720"/>
        <w:jc w:val="both"/>
        <w:rPr>
          <w:rFonts w:eastAsiaTheme="minorHAnsi"/>
        </w:rPr>
      </w:pPr>
      <w:r w:rsidRPr="001D6332">
        <w:rPr>
          <w:rFonts w:eastAsiaTheme="minorHAnsi"/>
        </w:rPr>
        <w:t xml:space="preserve">Analizējot profesionālās kvalifikācijas eksāmenu un centralizēto profesionālās kvalifikācijas eksāmenu rezultātus var secināt, ka audzēkņi profesionālās kvalifikācijas eksāmenus kārto ļoti labi, vidējais vērtējums ap 8 ballēm. Tas liecina par labu līmeni audzēkņu sagatavošanā. Eksāmenu rezultāti apliecina pedagogu profesionalitāti, veiksmīgu sadarbību starp audzēkņiem, pedagogiem un atbalsta personālu. </w:t>
      </w:r>
      <w:r w:rsidR="00515B92" w:rsidRPr="001D6332">
        <w:rPr>
          <w:rFonts w:eastAsiaTheme="minorHAnsi"/>
        </w:rPr>
        <w:t>JPV audzēkņi saņem pozitīvas atsauksmes no profesionālo kvalifikācijas eksāmenu komisijas locekļiem, kuri novērtē  audzēkņu labo teorētisko un praktisko sagatavotību​.</w:t>
      </w:r>
    </w:p>
    <w:p w14:paraId="22AC70EF" w14:textId="4252619E" w:rsidR="00D2762B" w:rsidRPr="001D6332" w:rsidRDefault="00D2762B" w:rsidP="008332DB">
      <w:pPr>
        <w:pStyle w:val="Pamatteksts"/>
        <w:spacing w:before="1" w:line="276" w:lineRule="auto"/>
        <w:ind w:left="0" w:firstLine="709"/>
        <w:jc w:val="both"/>
        <w:rPr>
          <w:rFonts w:eastAsiaTheme="minorHAnsi"/>
        </w:rPr>
      </w:pPr>
      <w:r w:rsidRPr="001D6332">
        <w:rPr>
          <w:rFonts w:eastAsiaTheme="minorHAnsi"/>
        </w:rPr>
        <w:t>Tā kā arī absolventu nodarbinātības rādītāji ir labi (no 2020./2021. mācību gada 55 JPV absolventiem darbā iekārtojušies 40%, līdzīgs rādītājs ir arī iepriekšējos gados), tas apstiprina  audzēkņu profesionālās sagatavotības atbilstību darba tirgus pieprasījumam.</w:t>
      </w:r>
    </w:p>
    <w:p w14:paraId="09D46FBB" w14:textId="01EE1736" w:rsidR="00CD3F0A" w:rsidRPr="001D6332" w:rsidRDefault="003F09B3" w:rsidP="008332DB">
      <w:pPr>
        <w:pStyle w:val="Pamatteksts"/>
        <w:spacing w:before="1" w:line="276" w:lineRule="auto"/>
        <w:ind w:left="0" w:firstLine="709"/>
        <w:jc w:val="both"/>
        <w:sectPr w:rsidR="00CD3F0A" w:rsidRPr="001D6332" w:rsidSect="00527B2C">
          <w:headerReference w:type="even" r:id="rId26"/>
          <w:headerReference w:type="default" r:id="rId27"/>
          <w:footerReference w:type="even" r:id="rId28"/>
          <w:footerReference w:type="default" r:id="rId29"/>
          <w:headerReference w:type="first" r:id="rId30"/>
          <w:footerReference w:type="first" r:id="rId31"/>
          <w:pgSz w:w="11910" w:h="16840"/>
          <w:pgMar w:top="1180" w:right="1278" w:bottom="1420" w:left="1400" w:header="714" w:footer="0" w:gutter="0"/>
          <w:cols w:space="720"/>
        </w:sectPr>
      </w:pPr>
      <w:r w:rsidRPr="001D6332">
        <w:t xml:space="preserve">Lai </w:t>
      </w:r>
      <w:r w:rsidR="008332DB" w:rsidRPr="001D6332">
        <w:t>saglabātu augstus</w:t>
      </w:r>
      <w:r w:rsidRPr="001D6332">
        <w:t xml:space="preserve"> mācību sasniegumus un audzēkņu zināšanas un praktiskās iemaņas atbilstu darba tirgus </w:t>
      </w:r>
      <w:r w:rsidR="008332DB" w:rsidRPr="001D6332">
        <w:t xml:space="preserve">mainīgajām </w:t>
      </w:r>
      <w:r w:rsidRPr="001D6332">
        <w:t xml:space="preserve">prasībām, pedagogiem mācību procesā </w:t>
      </w:r>
      <w:r w:rsidR="008332DB" w:rsidRPr="001D6332">
        <w:t xml:space="preserve">arī turpmāk jāakcentē </w:t>
      </w:r>
      <w:r w:rsidRPr="001D6332">
        <w:t>t</w:t>
      </w:r>
      <w:r w:rsidR="008332DB" w:rsidRPr="001D6332">
        <w:t>o</w:t>
      </w:r>
      <w:r w:rsidRPr="001D6332">
        <w:t xml:space="preserve"> prasmju attīstība, kuras nepieciešamas darbam profesijā</w:t>
      </w:r>
      <w:r w:rsidR="009873F4" w:rsidRPr="001D6332">
        <w:t>, un jāseko līdzi aktuālākajām tendencēm nozarē</w:t>
      </w:r>
      <w:r w:rsidRPr="001D6332">
        <w:t>.</w:t>
      </w:r>
    </w:p>
    <w:p w14:paraId="0B9CE321" w14:textId="6582E9C4" w:rsidR="00C445DC" w:rsidRPr="001D6332" w:rsidRDefault="00530BBE" w:rsidP="00F860AA">
      <w:pPr>
        <w:spacing w:after="0" w:line="240" w:lineRule="auto"/>
        <w:jc w:val="center"/>
        <w:rPr>
          <w:rFonts w:ascii="Times New Roman" w:hAnsi="Times New Roman" w:cs="Times New Roman"/>
          <w:b/>
          <w:bCs/>
          <w:sz w:val="24"/>
          <w:szCs w:val="24"/>
          <w:lang w:val="lv-LV"/>
        </w:rPr>
      </w:pPr>
      <w:r w:rsidRPr="001D6332">
        <w:rPr>
          <w:rFonts w:ascii="Times New Roman" w:hAnsi="Times New Roman" w:cs="Times New Roman"/>
          <w:b/>
          <w:bCs/>
          <w:sz w:val="24"/>
          <w:szCs w:val="24"/>
          <w:lang w:val="lv-LV"/>
        </w:rPr>
        <w:lastRenderedPageBreak/>
        <w:t>8.Informācija par izglītības kvalitātes indikatoriem</w:t>
      </w:r>
    </w:p>
    <w:p w14:paraId="2DD0AEA3" w14:textId="77777777" w:rsidR="00530BBE" w:rsidRPr="001D6332" w:rsidRDefault="00530BBE" w:rsidP="00530BBE">
      <w:pPr>
        <w:shd w:val="clear" w:color="auto" w:fill="FFFFFF"/>
        <w:spacing w:after="0" w:line="240" w:lineRule="auto"/>
        <w:rPr>
          <w:rFonts w:ascii="Times New Roman" w:eastAsia="Times New Roman" w:hAnsi="Times New Roman" w:cs="Times New Roman"/>
          <w:color w:val="414142"/>
          <w:sz w:val="24"/>
          <w:szCs w:val="24"/>
          <w:lang w:val="lv-LV"/>
        </w:rPr>
      </w:pPr>
    </w:p>
    <w:p w14:paraId="3239124B" w14:textId="4524054F" w:rsidR="00530BBE" w:rsidRPr="00C57C87" w:rsidRDefault="00C57C87" w:rsidP="00530BBE">
      <w:pPr>
        <w:pStyle w:val="Sarakstarindkopa"/>
        <w:numPr>
          <w:ilvl w:val="1"/>
          <w:numId w:val="17"/>
        </w:numPr>
        <w:shd w:val="clear" w:color="auto" w:fill="FFFFFF"/>
        <w:spacing w:after="0" w:line="240" w:lineRule="auto"/>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w:t>
      </w:r>
      <w:r w:rsidR="00530BBE" w:rsidRPr="00C57C87">
        <w:rPr>
          <w:rFonts w:ascii="Times New Roman" w:eastAsia="Times New Roman" w:hAnsi="Times New Roman" w:cs="Times New Roman"/>
          <w:b/>
          <w:bCs/>
          <w:sz w:val="24"/>
          <w:szCs w:val="24"/>
          <w:lang w:val="lv-LV"/>
        </w:rPr>
        <w:t>edagogu dalība profesionālās kompetences pilnveidē</w:t>
      </w:r>
    </w:p>
    <w:p w14:paraId="18312CD4" w14:textId="77777777" w:rsidR="0024070C" w:rsidRPr="001D6332" w:rsidRDefault="0024070C" w:rsidP="0024070C">
      <w:pPr>
        <w:pStyle w:val="Sarakstarindkopa"/>
        <w:shd w:val="clear" w:color="auto" w:fill="FFFFFF"/>
        <w:spacing w:after="0" w:line="240" w:lineRule="auto"/>
        <w:ind w:left="360"/>
        <w:rPr>
          <w:rFonts w:ascii="Times New Roman" w:eastAsia="Times New Roman" w:hAnsi="Times New Roman" w:cs="Times New Roman"/>
          <w:sz w:val="24"/>
          <w:szCs w:val="24"/>
          <w:lang w:val="lv-LV"/>
        </w:rPr>
      </w:pPr>
    </w:p>
    <w:tbl>
      <w:tblPr>
        <w:tblStyle w:val="Reatabula"/>
        <w:tblW w:w="8647" w:type="dxa"/>
        <w:tblInd w:w="-5" w:type="dxa"/>
        <w:tblLook w:val="04A0" w:firstRow="1" w:lastRow="0" w:firstColumn="1" w:lastColumn="0" w:noHBand="0" w:noVBand="1"/>
      </w:tblPr>
      <w:tblGrid>
        <w:gridCol w:w="4962"/>
        <w:gridCol w:w="3685"/>
      </w:tblGrid>
      <w:tr w:rsidR="00340C2D" w:rsidRPr="001D6332" w14:paraId="4D910090" w14:textId="77777777" w:rsidTr="0004302F">
        <w:trPr>
          <w:trHeight w:val="729"/>
        </w:trPr>
        <w:tc>
          <w:tcPr>
            <w:tcW w:w="4962" w:type="dxa"/>
          </w:tcPr>
          <w:p w14:paraId="6B431CD9" w14:textId="4BA389C0" w:rsidR="00340C2D" w:rsidRPr="001D6332" w:rsidRDefault="00340C2D" w:rsidP="00340C2D">
            <w:pPr>
              <w:spacing w:line="300" w:lineRule="exact"/>
              <w:rPr>
                <w:rFonts w:ascii="Times New Roman" w:hAnsi="Times New Roman" w:cs="Times New Roman"/>
                <w:sz w:val="24"/>
                <w:szCs w:val="24"/>
                <w:lang w:val="lv-LV"/>
              </w:rPr>
            </w:pPr>
            <w:r w:rsidRPr="001D6332">
              <w:rPr>
                <w:rFonts w:ascii="Times New Roman" w:hAnsi="Times New Roman" w:cs="Times New Roman"/>
                <w:sz w:val="24"/>
                <w:szCs w:val="24"/>
                <w:lang w:val="lv-LV"/>
              </w:rPr>
              <w:t>2020./2021.māc.g. pedagogu skaits izglītības iestādē</w:t>
            </w:r>
          </w:p>
        </w:tc>
        <w:tc>
          <w:tcPr>
            <w:tcW w:w="3685" w:type="dxa"/>
          </w:tcPr>
          <w:p w14:paraId="08B6989D" w14:textId="2C744F58" w:rsidR="00340C2D" w:rsidRPr="001D6332" w:rsidRDefault="00814668" w:rsidP="0024070C">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31</w:t>
            </w:r>
          </w:p>
        </w:tc>
      </w:tr>
      <w:tr w:rsidR="00340C2D" w:rsidRPr="001D6332" w14:paraId="7633BDEA" w14:textId="77777777" w:rsidTr="0004302F">
        <w:trPr>
          <w:trHeight w:val="696"/>
        </w:trPr>
        <w:tc>
          <w:tcPr>
            <w:tcW w:w="4962" w:type="dxa"/>
          </w:tcPr>
          <w:p w14:paraId="4ECF83F4" w14:textId="7B775FEF" w:rsidR="00340C2D" w:rsidRPr="001D6332" w:rsidRDefault="00340C2D" w:rsidP="0024070C">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2020./2021.māc.g. profesionālo mācību priekšmetu pedagogu skaits izglītības iestādē</w:t>
            </w:r>
          </w:p>
        </w:tc>
        <w:tc>
          <w:tcPr>
            <w:tcW w:w="3685" w:type="dxa"/>
          </w:tcPr>
          <w:p w14:paraId="0A061A36" w14:textId="452B6312" w:rsidR="00340C2D" w:rsidRPr="001D6332" w:rsidRDefault="00814668" w:rsidP="0024070C">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24</w:t>
            </w:r>
          </w:p>
        </w:tc>
      </w:tr>
      <w:tr w:rsidR="00340C2D" w:rsidRPr="001D6332" w14:paraId="0F924576" w14:textId="77777777" w:rsidTr="0004302F">
        <w:trPr>
          <w:trHeight w:val="989"/>
        </w:trPr>
        <w:tc>
          <w:tcPr>
            <w:tcW w:w="4962" w:type="dxa"/>
          </w:tcPr>
          <w:p w14:paraId="14A7A7F9" w14:textId="647C2E64" w:rsidR="00340C2D" w:rsidRPr="001D6332" w:rsidRDefault="00340C2D" w:rsidP="00340C2D">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2020./2021.māc.g. profesionālo mācību priekšmetu pedagogu skaits, kuri ir piedalījušies profesionālās kompetences pilnveidē</w:t>
            </w:r>
          </w:p>
        </w:tc>
        <w:tc>
          <w:tcPr>
            <w:tcW w:w="3685" w:type="dxa"/>
          </w:tcPr>
          <w:p w14:paraId="7EE3B78C" w14:textId="73466B2F" w:rsidR="00340C2D" w:rsidRPr="001D6332" w:rsidRDefault="00814668" w:rsidP="00340C2D">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17</w:t>
            </w:r>
          </w:p>
        </w:tc>
      </w:tr>
      <w:tr w:rsidR="00340C2D" w:rsidRPr="001D6332" w14:paraId="19AC0607" w14:textId="77777777" w:rsidTr="0004302F">
        <w:trPr>
          <w:trHeight w:val="834"/>
        </w:trPr>
        <w:tc>
          <w:tcPr>
            <w:tcW w:w="4962" w:type="dxa"/>
          </w:tcPr>
          <w:p w14:paraId="6EE96BB0" w14:textId="0D14A646" w:rsidR="00340C2D" w:rsidRPr="001D6332" w:rsidRDefault="00340C2D" w:rsidP="00340C2D">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2020./2021.māc.g. ieguldītie līdzekļi izglītības iestādes pedagogu profesionālās kompetences pilnveidē</w:t>
            </w:r>
          </w:p>
        </w:tc>
        <w:tc>
          <w:tcPr>
            <w:tcW w:w="3685" w:type="dxa"/>
          </w:tcPr>
          <w:p w14:paraId="0BD5351A" w14:textId="2B84125B" w:rsidR="00340C2D" w:rsidRPr="001D6332" w:rsidRDefault="00765EF3" w:rsidP="00340C2D">
            <w:pPr>
              <w:pStyle w:val="Sarakstarindkopa"/>
              <w:ind w:left="0"/>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w:t>
            </w:r>
          </w:p>
        </w:tc>
      </w:tr>
    </w:tbl>
    <w:p w14:paraId="7481B2B3" w14:textId="77777777" w:rsidR="00814668" w:rsidRPr="001D6332" w:rsidRDefault="00814668" w:rsidP="00530BBE">
      <w:pPr>
        <w:pStyle w:val="Sarakstarindkopa"/>
        <w:shd w:val="clear" w:color="auto" w:fill="FFFFFF"/>
        <w:spacing w:after="0" w:line="240" w:lineRule="auto"/>
        <w:ind w:left="360"/>
        <w:rPr>
          <w:rFonts w:ascii="Times New Roman" w:eastAsia="Times New Roman" w:hAnsi="Times New Roman" w:cs="Times New Roman"/>
          <w:sz w:val="24"/>
          <w:szCs w:val="24"/>
          <w:lang w:val="lv-LV"/>
        </w:rPr>
      </w:pPr>
    </w:p>
    <w:p w14:paraId="0128A2B9" w14:textId="3A744E52" w:rsidR="00530BBE" w:rsidRDefault="00530BBE" w:rsidP="00530BBE">
      <w:pPr>
        <w:pStyle w:val="Sarakstarindkopa"/>
        <w:numPr>
          <w:ilvl w:val="1"/>
          <w:numId w:val="17"/>
        </w:numPr>
        <w:shd w:val="clear" w:color="auto" w:fill="FFFFFF"/>
        <w:spacing w:after="0" w:line="240" w:lineRule="auto"/>
        <w:rPr>
          <w:rFonts w:ascii="Times New Roman" w:eastAsia="Times New Roman" w:hAnsi="Times New Roman" w:cs="Times New Roman"/>
          <w:b/>
          <w:bCs/>
          <w:sz w:val="24"/>
          <w:szCs w:val="24"/>
          <w:lang w:val="lv-LV"/>
        </w:rPr>
      </w:pPr>
      <w:r w:rsidRPr="00C57C87">
        <w:rPr>
          <w:rFonts w:ascii="Times New Roman" w:eastAsia="Times New Roman" w:hAnsi="Times New Roman" w:cs="Times New Roman"/>
          <w:b/>
          <w:bCs/>
          <w:sz w:val="24"/>
          <w:szCs w:val="24"/>
          <w:lang w:val="lv-LV"/>
        </w:rPr>
        <w:t xml:space="preserve"> </w:t>
      </w:r>
      <w:r w:rsidR="00C57C87">
        <w:rPr>
          <w:rFonts w:ascii="Times New Roman" w:eastAsia="Times New Roman" w:hAnsi="Times New Roman" w:cs="Times New Roman"/>
          <w:b/>
          <w:bCs/>
          <w:sz w:val="24"/>
          <w:szCs w:val="24"/>
          <w:lang w:val="lv-LV"/>
        </w:rPr>
        <w:t>P</w:t>
      </w:r>
      <w:r w:rsidRPr="00C57C87">
        <w:rPr>
          <w:rFonts w:ascii="Times New Roman" w:eastAsia="Times New Roman" w:hAnsi="Times New Roman" w:cs="Times New Roman"/>
          <w:b/>
          <w:bCs/>
          <w:sz w:val="24"/>
          <w:szCs w:val="24"/>
          <w:lang w:val="lv-LV"/>
        </w:rPr>
        <w:t>rofesionālo izglītību ieguvušo skaits</w:t>
      </w:r>
    </w:p>
    <w:p w14:paraId="22E9AFDC" w14:textId="77777777" w:rsidR="00C57C87" w:rsidRPr="00C57C87" w:rsidRDefault="00C57C87" w:rsidP="00C57C87">
      <w:pPr>
        <w:pStyle w:val="Sarakstarindkopa"/>
        <w:shd w:val="clear" w:color="auto" w:fill="FFFFFF"/>
        <w:spacing w:after="0" w:line="240" w:lineRule="auto"/>
        <w:ind w:left="360"/>
        <w:rPr>
          <w:rFonts w:ascii="Times New Roman" w:eastAsia="Times New Roman" w:hAnsi="Times New Roman" w:cs="Times New Roman"/>
          <w:b/>
          <w:bCs/>
          <w:sz w:val="24"/>
          <w:szCs w:val="24"/>
          <w:lang w:val="lv-LV"/>
        </w:rPr>
      </w:pPr>
    </w:p>
    <w:tbl>
      <w:tblPr>
        <w:tblStyle w:val="Reatabula"/>
        <w:tblW w:w="0" w:type="auto"/>
        <w:tblLook w:val="04A0" w:firstRow="1" w:lastRow="0" w:firstColumn="1" w:lastColumn="0" w:noHBand="0" w:noVBand="1"/>
      </w:tblPr>
      <w:tblGrid>
        <w:gridCol w:w="4957"/>
        <w:gridCol w:w="3673"/>
      </w:tblGrid>
      <w:tr w:rsidR="0024070C" w:rsidRPr="00327E7B" w14:paraId="6AE07322" w14:textId="77777777" w:rsidTr="0004302F">
        <w:trPr>
          <w:trHeight w:val="1567"/>
        </w:trPr>
        <w:tc>
          <w:tcPr>
            <w:tcW w:w="4957" w:type="dxa"/>
          </w:tcPr>
          <w:p w14:paraId="676D00C3" w14:textId="54793998" w:rsidR="0024070C" w:rsidRPr="001D6332" w:rsidRDefault="00340C2D" w:rsidP="0024070C">
            <w:pPr>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2020./2021.māc.g. a</w:t>
            </w:r>
            <w:r w:rsidR="0024070C" w:rsidRPr="001D6332">
              <w:rPr>
                <w:rFonts w:ascii="Times New Roman" w:eastAsia="Times New Roman" w:hAnsi="Times New Roman" w:cs="Times New Roman"/>
                <w:sz w:val="24"/>
                <w:szCs w:val="24"/>
                <w:lang w:val="lv-LV"/>
              </w:rPr>
              <w:t>bsolventu skaits (ieguvuši kvalifikāciju) profesionālās izglītības programmās salīdzinājumā ar izglītojamiem, kas sākuši mācības profesionālās izglītības programmās</w:t>
            </w:r>
          </w:p>
        </w:tc>
        <w:tc>
          <w:tcPr>
            <w:tcW w:w="3673" w:type="dxa"/>
          </w:tcPr>
          <w:p w14:paraId="5BC3354B" w14:textId="4FB8837B" w:rsidR="0024070C" w:rsidRPr="001D6332" w:rsidRDefault="00541789" w:rsidP="0024070C">
            <w:pPr>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 xml:space="preserve">2020./2021.māc.g. </w:t>
            </w:r>
            <w:r w:rsidR="00726A02" w:rsidRPr="001D6332">
              <w:rPr>
                <w:rFonts w:ascii="Times New Roman" w:eastAsia="Times New Roman" w:hAnsi="Times New Roman" w:cs="Times New Roman"/>
                <w:sz w:val="24"/>
                <w:szCs w:val="24"/>
                <w:lang w:val="lv-LV"/>
              </w:rPr>
              <w:t>mācības profesionālās izglītības programmās uzsāka</w:t>
            </w:r>
            <w:r w:rsidR="00473223" w:rsidRPr="001D6332">
              <w:rPr>
                <w:rFonts w:ascii="Times New Roman" w:eastAsia="Times New Roman" w:hAnsi="Times New Roman" w:cs="Times New Roman"/>
                <w:sz w:val="24"/>
                <w:szCs w:val="24"/>
                <w:lang w:val="lv-LV"/>
              </w:rPr>
              <w:t xml:space="preserve"> 27 audzēkņi</w:t>
            </w:r>
            <w:r w:rsidR="00726A02" w:rsidRPr="001D6332">
              <w:rPr>
                <w:rFonts w:ascii="Times New Roman" w:eastAsia="Times New Roman" w:hAnsi="Times New Roman" w:cs="Times New Roman"/>
                <w:sz w:val="24"/>
                <w:szCs w:val="24"/>
                <w:lang w:val="lv-LV"/>
              </w:rPr>
              <w:t>, absolvēja 22.</w:t>
            </w:r>
          </w:p>
        </w:tc>
      </w:tr>
      <w:tr w:rsidR="0024070C" w:rsidRPr="00327E7B" w14:paraId="7A221D19" w14:textId="77777777" w:rsidTr="0004302F">
        <w:trPr>
          <w:trHeight w:val="1547"/>
        </w:trPr>
        <w:tc>
          <w:tcPr>
            <w:tcW w:w="4957" w:type="dxa"/>
          </w:tcPr>
          <w:p w14:paraId="3FADC6FA" w14:textId="015B7EC4" w:rsidR="0024070C" w:rsidRPr="001D6332" w:rsidRDefault="00340C2D" w:rsidP="0024070C">
            <w:pPr>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lastRenderedPageBreak/>
              <w:t>2020./2021.māc.g. a</w:t>
            </w:r>
            <w:r w:rsidR="0024070C" w:rsidRPr="001D6332">
              <w:rPr>
                <w:rFonts w:ascii="Times New Roman" w:eastAsia="Times New Roman" w:hAnsi="Times New Roman" w:cs="Times New Roman"/>
                <w:sz w:val="24"/>
                <w:szCs w:val="24"/>
                <w:lang w:val="lv-LV"/>
              </w:rPr>
              <w:t>bsolventu skaits (ieguvuši kvalifikāciju) profesionālās tālākizglītības programmās salīdzinājumā ar izglītojamiem, kas sākuši mācības profesionālās tālākizglītības programmās</w:t>
            </w:r>
          </w:p>
        </w:tc>
        <w:tc>
          <w:tcPr>
            <w:tcW w:w="3673" w:type="dxa"/>
          </w:tcPr>
          <w:p w14:paraId="08B746C1" w14:textId="6458F9EF" w:rsidR="0024070C" w:rsidRPr="001D6332" w:rsidRDefault="00541789" w:rsidP="0024070C">
            <w:pPr>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 xml:space="preserve">2020./2021.māc.g. </w:t>
            </w:r>
            <w:r w:rsidR="00726A02" w:rsidRPr="001D6332">
              <w:rPr>
                <w:rFonts w:ascii="Times New Roman" w:eastAsia="Times New Roman" w:hAnsi="Times New Roman" w:cs="Times New Roman"/>
                <w:sz w:val="24"/>
                <w:szCs w:val="24"/>
                <w:lang w:val="lv-LV"/>
              </w:rPr>
              <w:t xml:space="preserve">mācības profesionālās tālākizglītības programmās uzsāka </w:t>
            </w:r>
            <w:r w:rsidR="00473223" w:rsidRPr="001D6332">
              <w:rPr>
                <w:rFonts w:ascii="Times New Roman" w:eastAsia="Times New Roman" w:hAnsi="Times New Roman" w:cs="Times New Roman"/>
                <w:sz w:val="24"/>
                <w:szCs w:val="24"/>
                <w:lang w:val="lv-LV"/>
              </w:rPr>
              <w:t xml:space="preserve">60 </w:t>
            </w:r>
            <w:r w:rsidR="00726A02" w:rsidRPr="001D6332">
              <w:rPr>
                <w:rFonts w:ascii="Times New Roman" w:eastAsia="Times New Roman" w:hAnsi="Times New Roman" w:cs="Times New Roman"/>
                <w:sz w:val="24"/>
                <w:szCs w:val="24"/>
                <w:lang w:val="lv-LV"/>
              </w:rPr>
              <w:t>audzēkņi, absolvēja 33</w:t>
            </w:r>
          </w:p>
        </w:tc>
      </w:tr>
    </w:tbl>
    <w:p w14:paraId="2B0296ED" w14:textId="77777777" w:rsidR="0024070C" w:rsidRPr="001D6332" w:rsidRDefault="0024070C" w:rsidP="0024070C">
      <w:pPr>
        <w:shd w:val="clear" w:color="auto" w:fill="FFFFFF"/>
        <w:spacing w:after="0" w:line="240" w:lineRule="auto"/>
        <w:rPr>
          <w:rFonts w:ascii="Times New Roman" w:eastAsia="Times New Roman" w:hAnsi="Times New Roman" w:cs="Times New Roman"/>
          <w:sz w:val="24"/>
          <w:szCs w:val="24"/>
          <w:lang w:val="lv-LV"/>
        </w:rPr>
      </w:pPr>
    </w:p>
    <w:p w14:paraId="27EE86C3" w14:textId="704EDCB4" w:rsidR="005C3375" w:rsidRPr="00C57C87" w:rsidRDefault="00C57C87" w:rsidP="005C3375">
      <w:pPr>
        <w:pStyle w:val="Sarakstarindkopa"/>
        <w:numPr>
          <w:ilvl w:val="1"/>
          <w:numId w:val="17"/>
        </w:numPr>
        <w:shd w:val="clear" w:color="auto" w:fill="FFFFFF"/>
        <w:spacing w:after="0" w:line="240" w:lineRule="auto"/>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 P</w:t>
      </w:r>
      <w:r w:rsidR="005C3375" w:rsidRPr="00C57C87">
        <w:rPr>
          <w:rFonts w:ascii="Times New Roman" w:eastAsia="Times New Roman" w:hAnsi="Times New Roman" w:cs="Times New Roman"/>
          <w:b/>
          <w:bCs/>
          <w:sz w:val="24"/>
          <w:szCs w:val="24"/>
          <w:lang w:val="lv-LV"/>
        </w:rPr>
        <w:t>rofesionālās izglītības programmu pieejamības veicināšana.</w:t>
      </w:r>
    </w:p>
    <w:p w14:paraId="04B4BAC3" w14:textId="77777777" w:rsidR="005C3375" w:rsidRPr="001D6332" w:rsidRDefault="005C3375" w:rsidP="005C3375">
      <w:pPr>
        <w:shd w:val="clear" w:color="auto" w:fill="FFFFFF"/>
        <w:spacing w:after="0" w:line="240" w:lineRule="auto"/>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3397"/>
        <w:gridCol w:w="5233"/>
      </w:tblGrid>
      <w:tr w:rsidR="005C3375" w:rsidRPr="00327E7B" w14:paraId="171A2EFC" w14:textId="77777777" w:rsidTr="0004302F">
        <w:tc>
          <w:tcPr>
            <w:tcW w:w="3397" w:type="dxa"/>
          </w:tcPr>
          <w:p w14:paraId="246D8F1A" w14:textId="6D77CCC7" w:rsidR="005C3375" w:rsidRPr="001D6332" w:rsidRDefault="005C3375" w:rsidP="006257D3">
            <w:pPr>
              <w:rPr>
                <w:rFonts w:ascii="Times New Roman" w:eastAsia="Times New Roman" w:hAnsi="Times New Roman" w:cs="Times New Roman"/>
                <w:sz w:val="24"/>
                <w:szCs w:val="24"/>
                <w:lang w:val="lv-LV"/>
              </w:rPr>
            </w:pPr>
            <w:r w:rsidRPr="001D6332">
              <w:rPr>
                <w:rFonts w:ascii="Times New Roman" w:eastAsia="Times New Roman" w:hAnsi="Times New Roman" w:cs="Times New Roman"/>
                <w:sz w:val="24"/>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5233" w:type="dxa"/>
          </w:tcPr>
          <w:p w14:paraId="1A179E22" w14:textId="2A52977D" w:rsidR="005C3375" w:rsidRPr="0004302F" w:rsidRDefault="009873F4" w:rsidP="006257D3">
            <w:pPr>
              <w:rPr>
                <w:rFonts w:ascii="Times New Roman" w:hAnsi="Times New Roman" w:cs="Times New Roman"/>
                <w:color w:val="212121"/>
                <w:sz w:val="24"/>
                <w:szCs w:val="24"/>
                <w:lang w:val="lv-LV"/>
              </w:rPr>
            </w:pPr>
            <w:r w:rsidRPr="001D6332">
              <w:rPr>
                <w:rFonts w:ascii="Times New Roman" w:hAnsi="Times New Roman" w:cs="Times New Roman"/>
                <w:color w:val="212121"/>
                <w:sz w:val="24"/>
                <w:szCs w:val="24"/>
                <w:lang w:val="lv-LV"/>
              </w:rPr>
              <w:t> Aģentūra profesionālās rehabilitācijas klientiem – Jūrmalas profesionālās vidusskolas audzēkņiem nodrošina atbalstu: izmitināšana dienesta viesnīcā un trīsreizēja ēdināšana (pēc nepieciešamības); karjeras konsultanta atbalsts (programmas izvēle, prakses vietas, atbalsts prakses lakā, atbalsts darba vietas atrašanā; sociālo darbinieku atbalsts: individuālais sociālās rehabilitācijas plāns, atbalsts mācību laikā; psihologa konsultācijas - individuālās un grupu konsultācijas, motivācijas programma; sociālo aprūpētāju atbalsts pašaprūpē; individuālais rehabilitācijas plāns funkcionālo spēju stiprināšanai: ergoterapeits, fizioterapeits, fizikālās procedūras, uztura speciālists, ārsts, medmāsa. Jūrmalas profesionālās vidusskolas vide ir pielāgota personām ar invaliditāti (uzbrauktuves, lifts, automātiskās durvis, funkcionālās gultas, norādes u.c.).</w:t>
            </w:r>
          </w:p>
        </w:tc>
      </w:tr>
    </w:tbl>
    <w:p w14:paraId="2F9338F7" w14:textId="77777777" w:rsidR="00530BBE" w:rsidRPr="001D6332" w:rsidRDefault="00530BBE" w:rsidP="00530BBE">
      <w:pPr>
        <w:shd w:val="clear" w:color="auto" w:fill="FFFFFF"/>
        <w:spacing w:after="0" w:line="240" w:lineRule="auto"/>
        <w:rPr>
          <w:rFonts w:ascii="Times New Roman" w:eastAsia="Times New Roman" w:hAnsi="Times New Roman" w:cs="Times New Roman"/>
          <w:sz w:val="24"/>
          <w:szCs w:val="24"/>
          <w:lang w:val="lv-LV"/>
        </w:rPr>
      </w:pPr>
    </w:p>
    <w:p w14:paraId="39723D4D" w14:textId="77777777" w:rsidR="00985AE4" w:rsidRPr="001D6332" w:rsidRDefault="00985AE4" w:rsidP="00985AE4">
      <w:pPr>
        <w:shd w:val="clear" w:color="auto" w:fill="FFFFFF"/>
        <w:spacing w:after="0" w:line="240" w:lineRule="auto"/>
        <w:rPr>
          <w:rFonts w:ascii="Times New Roman" w:eastAsia="Times New Roman" w:hAnsi="Times New Roman" w:cs="Times New Roman"/>
          <w:sz w:val="24"/>
          <w:szCs w:val="24"/>
          <w:lang w:val="lv-LV"/>
        </w:rPr>
      </w:pPr>
    </w:p>
    <w:p w14:paraId="45CB7E82" w14:textId="2DF8F85A" w:rsidR="0086378A" w:rsidRPr="001D6332" w:rsidRDefault="0086378A">
      <w:pPr>
        <w:rPr>
          <w:rFonts w:ascii="Times New Roman" w:hAnsi="Times New Roman" w:cs="Times New Roman"/>
          <w:lang w:val="lv-LV"/>
        </w:rPr>
      </w:pPr>
      <w:bookmarkStart w:id="0" w:name="_GoBack"/>
      <w:bookmarkEnd w:id="0"/>
    </w:p>
    <w:sectPr w:rsidR="0086378A" w:rsidRPr="001D6332" w:rsidSect="001D6332">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D60C3" w14:textId="77777777" w:rsidR="000C29D2" w:rsidRDefault="000C29D2" w:rsidP="00814668">
      <w:pPr>
        <w:spacing w:after="0" w:line="240" w:lineRule="auto"/>
      </w:pPr>
      <w:r>
        <w:separator/>
      </w:r>
    </w:p>
  </w:endnote>
  <w:endnote w:type="continuationSeparator" w:id="0">
    <w:p w14:paraId="6A24CFEA" w14:textId="77777777" w:rsidR="000C29D2" w:rsidRDefault="000C29D2" w:rsidP="0081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73BB" w14:textId="77777777" w:rsidR="00111BD7" w:rsidRDefault="00111BD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851596"/>
      <w:docPartObj>
        <w:docPartGallery w:val="Page Numbers (Bottom of Page)"/>
        <w:docPartUnique/>
      </w:docPartObj>
    </w:sdtPr>
    <w:sdtEndPr>
      <w:rPr>
        <w:noProof/>
      </w:rPr>
    </w:sdtEndPr>
    <w:sdtContent>
      <w:p w14:paraId="717CA61C" w14:textId="77777777" w:rsidR="00111BD7" w:rsidRPr="00527B2C" w:rsidRDefault="00111BD7" w:rsidP="00527B2C">
        <w:pPr>
          <w:pStyle w:val="Kjene"/>
          <w:jc w:val="right"/>
          <w:rPr>
            <w:rFonts w:ascii="Times New Roman" w:hAnsi="Times New Roman" w:cs="Times New Roman"/>
          </w:rPr>
        </w:pPr>
        <w:r w:rsidRPr="00527B2C">
          <w:rPr>
            <w:rFonts w:ascii="Times New Roman" w:hAnsi="Times New Roman" w:cs="Times New Roman"/>
          </w:rPr>
          <w:fldChar w:fldCharType="begin"/>
        </w:r>
        <w:r w:rsidRPr="00527B2C">
          <w:rPr>
            <w:rFonts w:ascii="Times New Roman" w:hAnsi="Times New Roman" w:cs="Times New Roman"/>
          </w:rPr>
          <w:instrText xml:space="preserve"> PAGE   \* MERGEFORMAT </w:instrText>
        </w:r>
        <w:r w:rsidRPr="00527B2C">
          <w:rPr>
            <w:rFonts w:ascii="Times New Roman" w:hAnsi="Times New Roman" w:cs="Times New Roman"/>
          </w:rPr>
          <w:fldChar w:fldCharType="separate"/>
        </w:r>
        <w:r w:rsidR="002C1BCA">
          <w:rPr>
            <w:rFonts w:ascii="Times New Roman" w:hAnsi="Times New Roman" w:cs="Times New Roman"/>
            <w:noProof/>
          </w:rPr>
          <w:t>18</w:t>
        </w:r>
        <w:r w:rsidRPr="00527B2C">
          <w:rPr>
            <w:rFonts w:ascii="Times New Roman" w:hAnsi="Times New Roman" w:cs="Times New Roman"/>
            <w:noProof/>
          </w:rPr>
          <w:fldChar w:fldCharType="end"/>
        </w:r>
      </w:p>
      <w:p w14:paraId="4EC36C85" w14:textId="77777777" w:rsidR="00111BD7" w:rsidRDefault="000C29D2" w:rsidP="00527B2C">
        <w:pPr>
          <w:spacing w:after="0"/>
          <w:rPr>
            <w:noProof/>
          </w:rPr>
        </w:pPr>
      </w:p>
    </w:sdtContent>
  </w:sdt>
  <w:p w14:paraId="09E63CCA" w14:textId="77777777" w:rsidR="00111BD7" w:rsidRPr="00527B2C" w:rsidRDefault="00111BD7" w:rsidP="00527B2C">
    <w:pPr>
      <w:tabs>
        <w:tab w:val="center" w:pos="4153"/>
        <w:tab w:val="right" w:pos="8306"/>
      </w:tabs>
      <w:rPr>
        <w:rFonts w:ascii="Times New Roman" w:hAnsi="Times New Roman" w:cs="Times New Roman"/>
        <w:sz w:val="20"/>
        <w:szCs w:val="20"/>
      </w:rPr>
    </w:pPr>
    <w:r w:rsidRPr="00527B2C">
      <w:rPr>
        <w:rFonts w:ascii="Times New Roman" w:hAnsi="Times New Roman" w:cs="Times New Roman"/>
        <w:sz w:val="20"/>
        <w:szCs w:val="20"/>
      </w:rPr>
      <w:t>DOKUMENTS PARAKSTĪTS AR DROŠU ELEKTRONISKO PARAKSTU UN SATUR LAIKA ZĪMOGU</w:t>
    </w:r>
  </w:p>
  <w:p w14:paraId="60B6B99E" w14:textId="77777777" w:rsidR="00111BD7" w:rsidRDefault="00111BD7" w:rsidP="00527B2C">
    <w:pPr>
      <w:pStyle w:val="Kjene"/>
    </w:pPr>
  </w:p>
  <w:p w14:paraId="6C725CAC" w14:textId="55FD645A" w:rsidR="00111BD7" w:rsidRDefault="00111BD7" w:rsidP="00527B2C">
    <w:pPr>
      <w:pStyle w:val="Kjen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15D3B" w14:textId="77777777" w:rsidR="00111BD7" w:rsidRDefault="00111B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D2AA2" w14:textId="77777777" w:rsidR="000C29D2" w:rsidRDefault="000C29D2" w:rsidP="00814668">
      <w:pPr>
        <w:spacing w:after="0" w:line="240" w:lineRule="auto"/>
      </w:pPr>
      <w:r>
        <w:separator/>
      </w:r>
    </w:p>
  </w:footnote>
  <w:footnote w:type="continuationSeparator" w:id="0">
    <w:p w14:paraId="2F29A530" w14:textId="77777777" w:rsidR="000C29D2" w:rsidRDefault="000C29D2" w:rsidP="0081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E7C9" w14:textId="77777777" w:rsidR="00111BD7" w:rsidRDefault="00111B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CBAA" w14:textId="77777777" w:rsidR="00111BD7" w:rsidRDefault="00111BD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C02A" w14:textId="77777777" w:rsidR="00111BD7" w:rsidRDefault="00111BD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093"/>
    <w:multiLevelType w:val="multilevel"/>
    <w:tmpl w:val="A928D6DA"/>
    <w:lvl w:ilvl="0">
      <w:start w:val="4"/>
      <w:numFmt w:val="decimal"/>
      <w:lvlText w:val="%1"/>
      <w:lvlJc w:val="left"/>
      <w:pPr>
        <w:ind w:left="4877" w:hanging="576"/>
      </w:pPr>
      <w:rPr>
        <w:rFonts w:hint="default"/>
        <w:lang w:val="lv-LV" w:eastAsia="en-US" w:bidi="ar-SA"/>
      </w:rPr>
    </w:lvl>
    <w:lvl w:ilvl="1">
      <w:start w:val="1"/>
      <w:numFmt w:val="decimal"/>
      <w:lvlText w:val="%1.%2"/>
      <w:lvlJc w:val="left"/>
      <w:pPr>
        <w:ind w:left="4877" w:hanging="576"/>
        <w:jc w:val="right"/>
      </w:pPr>
      <w:rPr>
        <w:rFonts w:ascii="Times New Roman" w:eastAsia="Times New Roman" w:hAnsi="Times New Roman" w:cs="Times New Roman" w:hint="default"/>
        <w:b/>
        <w:bCs/>
        <w:spacing w:val="-27"/>
        <w:w w:val="99"/>
        <w:sz w:val="24"/>
        <w:szCs w:val="24"/>
        <w:lang w:val="lv-LV" w:eastAsia="en-US" w:bidi="ar-SA"/>
      </w:rPr>
    </w:lvl>
    <w:lvl w:ilvl="2">
      <w:start w:val="1"/>
      <w:numFmt w:val="decimal"/>
      <w:lvlText w:val="%1.%2.%3"/>
      <w:lvlJc w:val="left"/>
      <w:pPr>
        <w:ind w:left="3725" w:hanging="721"/>
        <w:jc w:val="right"/>
      </w:pPr>
      <w:rPr>
        <w:rFonts w:hint="default"/>
        <w:b/>
        <w:bCs/>
        <w:spacing w:val="-3"/>
        <w:w w:val="99"/>
        <w:lang w:val="lv-LV" w:eastAsia="en-US" w:bidi="ar-SA"/>
      </w:rPr>
    </w:lvl>
    <w:lvl w:ilvl="3">
      <w:numFmt w:val="bullet"/>
      <w:lvlText w:val="•"/>
      <w:lvlJc w:val="left"/>
      <w:pPr>
        <w:ind w:left="4871" w:hanging="721"/>
      </w:pPr>
      <w:rPr>
        <w:rFonts w:hint="default"/>
        <w:lang w:val="lv-LV" w:eastAsia="en-US" w:bidi="ar-SA"/>
      </w:rPr>
    </w:lvl>
    <w:lvl w:ilvl="4">
      <w:numFmt w:val="bullet"/>
      <w:lvlText w:val="•"/>
      <w:lvlJc w:val="left"/>
      <w:pPr>
        <w:ind w:left="5591" w:hanging="721"/>
      </w:pPr>
      <w:rPr>
        <w:rFonts w:hint="default"/>
        <w:lang w:val="lv-LV" w:eastAsia="en-US" w:bidi="ar-SA"/>
      </w:rPr>
    </w:lvl>
    <w:lvl w:ilvl="5">
      <w:numFmt w:val="bullet"/>
      <w:lvlText w:val="•"/>
      <w:lvlJc w:val="left"/>
      <w:pPr>
        <w:ind w:left="5871" w:hanging="721"/>
      </w:pPr>
      <w:rPr>
        <w:rFonts w:hint="default"/>
        <w:lang w:val="lv-LV" w:eastAsia="en-US" w:bidi="ar-SA"/>
      </w:rPr>
    </w:lvl>
    <w:lvl w:ilvl="6">
      <w:numFmt w:val="bullet"/>
      <w:lvlText w:val="•"/>
      <w:lvlJc w:val="left"/>
      <w:pPr>
        <w:ind w:left="6715" w:hanging="721"/>
      </w:pPr>
      <w:rPr>
        <w:rFonts w:hint="default"/>
        <w:lang w:val="lv-LV" w:eastAsia="en-US" w:bidi="ar-SA"/>
      </w:rPr>
    </w:lvl>
    <w:lvl w:ilvl="7">
      <w:numFmt w:val="bullet"/>
      <w:lvlText w:val="•"/>
      <w:lvlJc w:val="left"/>
      <w:pPr>
        <w:ind w:left="7560" w:hanging="721"/>
      </w:pPr>
      <w:rPr>
        <w:rFonts w:hint="default"/>
        <w:lang w:val="lv-LV" w:eastAsia="en-US" w:bidi="ar-SA"/>
      </w:rPr>
    </w:lvl>
    <w:lvl w:ilvl="8">
      <w:numFmt w:val="bullet"/>
      <w:lvlText w:val="•"/>
      <w:lvlJc w:val="left"/>
      <w:pPr>
        <w:ind w:left="8405" w:hanging="721"/>
      </w:pPr>
      <w:rPr>
        <w:rFonts w:hint="default"/>
        <w:lang w:val="lv-LV" w:eastAsia="en-US" w:bidi="ar-SA"/>
      </w:rPr>
    </w:lvl>
  </w:abstractNum>
  <w:abstractNum w:abstractNumId="1"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7E80D6B"/>
    <w:multiLevelType w:val="hybridMultilevel"/>
    <w:tmpl w:val="D4125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41B93"/>
    <w:multiLevelType w:val="hybridMultilevel"/>
    <w:tmpl w:val="16E2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3AE8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F6179"/>
    <w:multiLevelType w:val="hybridMultilevel"/>
    <w:tmpl w:val="C8C6E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26672"/>
    <w:multiLevelType w:val="hybridMultilevel"/>
    <w:tmpl w:val="C382CB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236D8"/>
    <w:multiLevelType w:val="hybridMultilevel"/>
    <w:tmpl w:val="3AE82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23EFF"/>
    <w:multiLevelType w:val="hybridMultilevel"/>
    <w:tmpl w:val="DE4C8FD4"/>
    <w:lvl w:ilvl="0" w:tplc="4318422C">
      <w:numFmt w:val="bullet"/>
      <w:lvlText w:val=""/>
      <w:lvlJc w:val="left"/>
      <w:pPr>
        <w:ind w:left="1293" w:hanging="284"/>
      </w:pPr>
      <w:rPr>
        <w:rFonts w:ascii="Symbol" w:eastAsia="Symbol" w:hAnsi="Symbol" w:cs="Symbol" w:hint="default"/>
        <w:w w:val="100"/>
        <w:sz w:val="24"/>
        <w:szCs w:val="24"/>
        <w:lang w:val="lv-LV" w:eastAsia="en-US" w:bidi="ar-SA"/>
      </w:rPr>
    </w:lvl>
    <w:lvl w:ilvl="1" w:tplc="F41C9AFE">
      <w:numFmt w:val="bullet"/>
      <w:lvlText w:val=""/>
      <w:lvlJc w:val="left"/>
      <w:pPr>
        <w:ind w:left="1293" w:hanging="284"/>
      </w:pPr>
      <w:rPr>
        <w:rFonts w:ascii="Symbol" w:eastAsia="Symbol" w:hAnsi="Symbol" w:cs="Symbol" w:hint="default"/>
        <w:w w:val="100"/>
        <w:sz w:val="24"/>
        <w:szCs w:val="24"/>
        <w:lang w:val="lv-LV" w:eastAsia="en-US" w:bidi="ar-SA"/>
      </w:rPr>
    </w:lvl>
    <w:lvl w:ilvl="2" w:tplc="A5345652">
      <w:numFmt w:val="bullet"/>
      <w:lvlText w:val="•"/>
      <w:lvlJc w:val="left"/>
      <w:pPr>
        <w:ind w:left="2960" w:hanging="284"/>
      </w:pPr>
      <w:rPr>
        <w:rFonts w:hint="default"/>
        <w:lang w:val="lv-LV" w:eastAsia="en-US" w:bidi="ar-SA"/>
      </w:rPr>
    </w:lvl>
    <w:lvl w:ilvl="3" w:tplc="F6BE6B42">
      <w:numFmt w:val="bullet"/>
      <w:lvlText w:val="•"/>
      <w:lvlJc w:val="left"/>
      <w:pPr>
        <w:ind w:left="3791" w:hanging="284"/>
      </w:pPr>
      <w:rPr>
        <w:rFonts w:hint="default"/>
        <w:lang w:val="lv-LV" w:eastAsia="en-US" w:bidi="ar-SA"/>
      </w:rPr>
    </w:lvl>
    <w:lvl w:ilvl="4" w:tplc="2D0A4C36">
      <w:numFmt w:val="bullet"/>
      <w:lvlText w:val="•"/>
      <w:lvlJc w:val="left"/>
      <w:pPr>
        <w:ind w:left="4621" w:hanging="284"/>
      </w:pPr>
      <w:rPr>
        <w:rFonts w:hint="default"/>
        <w:lang w:val="lv-LV" w:eastAsia="en-US" w:bidi="ar-SA"/>
      </w:rPr>
    </w:lvl>
    <w:lvl w:ilvl="5" w:tplc="1A7086A2">
      <w:numFmt w:val="bullet"/>
      <w:lvlText w:val="•"/>
      <w:lvlJc w:val="left"/>
      <w:pPr>
        <w:ind w:left="5452" w:hanging="284"/>
      </w:pPr>
      <w:rPr>
        <w:rFonts w:hint="default"/>
        <w:lang w:val="lv-LV" w:eastAsia="en-US" w:bidi="ar-SA"/>
      </w:rPr>
    </w:lvl>
    <w:lvl w:ilvl="6" w:tplc="5644FB88">
      <w:numFmt w:val="bullet"/>
      <w:lvlText w:val="•"/>
      <w:lvlJc w:val="left"/>
      <w:pPr>
        <w:ind w:left="6282" w:hanging="284"/>
      </w:pPr>
      <w:rPr>
        <w:rFonts w:hint="default"/>
        <w:lang w:val="lv-LV" w:eastAsia="en-US" w:bidi="ar-SA"/>
      </w:rPr>
    </w:lvl>
    <w:lvl w:ilvl="7" w:tplc="25EE69E6">
      <w:numFmt w:val="bullet"/>
      <w:lvlText w:val="•"/>
      <w:lvlJc w:val="left"/>
      <w:pPr>
        <w:ind w:left="7112" w:hanging="284"/>
      </w:pPr>
      <w:rPr>
        <w:rFonts w:hint="default"/>
        <w:lang w:val="lv-LV" w:eastAsia="en-US" w:bidi="ar-SA"/>
      </w:rPr>
    </w:lvl>
    <w:lvl w:ilvl="8" w:tplc="200EFA68">
      <w:numFmt w:val="bullet"/>
      <w:lvlText w:val="•"/>
      <w:lvlJc w:val="left"/>
      <w:pPr>
        <w:ind w:left="7943" w:hanging="284"/>
      </w:pPr>
      <w:rPr>
        <w:rFonts w:hint="default"/>
        <w:lang w:val="lv-LV" w:eastAsia="en-US" w:bidi="ar-SA"/>
      </w:rPr>
    </w:lvl>
  </w:abstractNum>
  <w:abstractNum w:abstractNumId="16"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475218"/>
    <w:multiLevelType w:val="hybridMultilevel"/>
    <w:tmpl w:val="385A5BD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8"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60CAE"/>
    <w:multiLevelType w:val="hybridMultilevel"/>
    <w:tmpl w:val="C8C6EE6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05339"/>
    <w:multiLevelType w:val="hybridMultilevel"/>
    <w:tmpl w:val="C8C6EE64"/>
    <w:lvl w:ilvl="0" w:tplc="24C2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C74BCF"/>
    <w:multiLevelType w:val="hybridMultilevel"/>
    <w:tmpl w:val="FBDEF6B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3"/>
  </w:num>
  <w:num w:numId="4">
    <w:abstractNumId w:val="7"/>
  </w:num>
  <w:num w:numId="5">
    <w:abstractNumId w:val="4"/>
  </w:num>
  <w:num w:numId="6">
    <w:abstractNumId w:val="26"/>
  </w:num>
  <w:num w:numId="7">
    <w:abstractNumId w:val="28"/>
  </w:num>
  <w:num w:numId="8">
    <w:abstractNumId w:val="8"/>
  </w:num>
  <w:num w:numId="9">
    <w:abstractNumId w:val="20"/>
  </w:num>
  <w:num w:numId="10">
    <w:abstractNumId w:val="22"/>
  </w:num>
  <w:num w:numId="11">
    <w:abstractNumId w:val="10"/>
  </w:num>
  <w:num w:numId="12">
    <w:abstractNumId w:val="19"/>
  </w:num>
  <w:num w:numId="13">
    <w:abstractNumId w:val="29"/>
  </w:num>
  <w:num w:numId="14">
    <w:abstractNumId w:val="16"/>
  </w:num>
  <w:num w:numId="15">
    <w:abstractNumId w:val="24"/>
  </w:num>
  <w:num w:numId="16">
    <w:abstractNumId w:val="1"/>
  </w:num>
  <w:num w:numId="17">
    <w:abstractNumId w:val="12"/>
  </w:num>
  <w:num w:numId="18">
    <w:abstractNumId w:val="18"/>
  </w:num>
  <w:num w:numId="19">
    <w:abstractNumId w:val="25"/>
  </w:num>
  <w:num w:numId="20">
    <w:abstractNumId w:val="14"/>
  </w:num>
  <w:num w:numId="21">
    <w:abstractNumId w:val="5"/>
  </w:num>
  <w:num w:numId="22">
    <w:abstractNumId w:val="3"/>
  </w:num>
  <w:num w:numId="23">
    <w:abstractNumId w:val="11"/>
  </w:num>
  <w:num w:numId="24">
    <w:abstractNumId w:val="27"/>
  </w:num>
  <w:num w:numId="25">
    <w:abstractNumId w:val="17"/>
  </w:num>
  <w:num w:numId="26">
    <w:abstractNumId w:val="15"/>
  </w:num>
  <w:num w:numId="27">
    <w:abstractNumId w:val="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D73"/>
    <w:rsid w:val="00010459"/>
    <w:rsid w:val="00013C0B"/>
    <w:rsid w:val="00020A98"/>
    <w:rsid w:val="00031B0D"/>
    <w:rsid w:val="0004140C"/>
    <w:rsid w:val="000416FF"/>
    <w:rsid w:val="0004302F"/>
    <w:rsid w:val="00050F0F"/>
    <w:rsid w:val="00051FD6"/>
    <w:rsid w:val="00061311"/>
    <w:rsid w:val="000615D5"/>
    <w:rsid w:val="000632B9"/>
    <w:rsid w:val="00065AFE"/>
    <w:rsid w:val="000661B9"/>
    <w:rsid w:val="00072C9D"/>
    <w:rsid w:val="00090B5F"/>
    <w:rsid w:val="00090C62"/>
    <w:rsid w:val="00097FEE"/>
    <w:rsid w:val="000A0ACA"/>
    <w:rsid w:val="000A1EBD"/>
    <w:rsid w:val="000A3516"/>
    <w:rsid w:val="000A36A8"/>
    <w:rsid w:val="000A3739"/>
    <w:rsid w:val="000A6458"/>
    <w:rsid w:val="000C29D2"/>
    <w:rsid w:val="000D51E9"/>
    <w:rsid w:val="00110FD8"/>
    <w:rsid w:val="001118D1"/>
    <w:rsid w:val="00111BD7"/>
    <w:rsid w:val="00121063"/>
    <w:rsid w:val="00150579"/>
    <w:rsid w:val="001526CD"/>
    <w:rsid w:val="001568AC"/>
    <w:rsid w:val="00157A72"/>
    <w:rsid w:val="001611A2"/>
    <w:rsid w:val="00162249"/>
    <w:rsid w:val="001642F3"/>
    <w:rsid w:val="001664A6"/>
    <w:rsid w:val="00166882"/>
    <w:rsid w:val="001733DB"/>
    <w:rsid w:val="00174BF7"/>
    <w:rsid w:val="001852A6"/>
    <w:rsid w:val="00185323"/>
    <w:rsid w:val="00192F31"/>
    <w:rsid w:val="0019395C"/>
    <w:rsid w:val="001976BB"/>
    <w:rsid w:val="001A4966"/>
    <w:rsid w:val="001B1BED"/>
    <w:rsid w:val="001B621B"/>
    <w:rsid w:val="001C1244"/>
    <w:rsid w:val="001C5D65"/>
    <w:rsid w:val="001D08AD"/>
    <w:rsid w:val="001D2C4E"/>
    <w:rsid w:val="001D5A0B"/>
    <w:rsid w:val="001D6332"/>
    <w:rsid w:val="001D6995"/>
    <w:rsid w:val="001D74F5"/>
    <w:rsid w:val="001E171E"/>
    <w:rsid w:val="001E2FF4"/>
    <w:rsid w:val="001E522B"/>
    <w:rsid w:val="001E6B87"/>
    <w:rsid w:val="001E6CE1"/>
    <w:rsid w:val="001F39DA"/>
    <w:rsid w:val="00214D33"/>
    <w:rsid w:val="0022565C"/>
    <w:rsid w:val="002259A3"/>
    <w:rsid w:val="0024070C"/>
    <w:rsid w:val="00240C08"/>
    <w:rsid w:val="00246372"/>
    <w:rsid w:val="00247F1F"/>
    <w:rsid w:val="00253604"/>
    <w:rsid w:val="002741AD"/>
    <w:rsid w:val="002818B5"/>
    <w:rsid w:val="002855C1"/>
    <w:rsid w:val="00294851"/>
    <w:rsid w:val="002A0899"/>
    <w:rsid w:val="002A3B5D"/>
    <w:rsid w:val="002A5D45"/>
    <w:rsid w:val="002C1BCA"/>
    <w:rsid w:val="002C52F3"/>
    <w:rsid w:val="002C5863"/>
    <w:rsid w:val="002F3AED"/>
    <w:rsid w:val="002F7891"/>
    <w:rsid w:val="0030130A"/>
    <w:rsid w:val="0031224C"/>
    <w:rsid w:val="003167D3"/>
    <w:rsid w:val="00327E7B"/>
    <w:rsid w:val="003346F2"/>
    <w:rsid w:val="00335398"/>
    <w:rsid w:val="00335F42"/>
    <w:rsid w:val="00340C2D"/>
    <w:rsid w:val="003476AA"/>
    <w:rsid w:val="003530FE"/>
    <w:rsid w:val="003554C8"/>
    <w:rsid w:val="00360DC8"/>
    <w:rsid w:val="00371BD2"/>
    <w:rsid w:val="00372889"/>
    <w:rsid w:val="003A45D3"/>
    <w:rsid w:val="003A4717"/>
    <w:rsid w:val="003B3268"/>
    <w:rsid w:val="003B53B0"/>
    <w:rsid w:val="003D362F"/>
    <w:rsid w:val="003D545E"/>
    <w:rsid w:val="003D6D33"/>
    <w:rsid w:val="003D7BC4"/>
    <w:rsid w:val="003E49D3"/>
    <w:rsid w:val="003F09B3"/>
    <w:rsid w:val="003F0C8D"/>
    <w:rsid w:val="00401E46"/>
    <w:rsid w:val="00405F46"/>
    <w:rsid w:val="00407B58"/>
    <w:rsid w:val="00410F11"/>
    <w:rsid w:val="004114BA"/>
    <w:rsid w:val="004114F6"/>
    <w:rsid w:val="00412AB1"/>
    <w:rsid w:val="00421517"/>
    <w:rsid w:val="00423B4A"/>
    <w:rsid w:val="004250D9"/>
    <w:rsid w:val="004352C8"/>
    <w:rsid w:val="004415E0"/>
    <w:rsid w:val="00441616"/>
    <w:rsid w:val="004446CC"/>
    <w:rsid w:val="00444EBF"/>
    <w:rsid w:val="00446618"/>
    <w:rsid w:val="0045176C"/>
    <w:rsid w:val="00454BE9"/>
    <w:rsid w:val="00460D1A"/>
    <w:rsid w:val="00462818"/>
    <w:rsid w:val="0046511E"/>
    <w:rsid w:val="00465FD2"/>
    <w:rsid w:val="00473223"/>
    <w:rsid w:val="00482A47"/>
    <w:rsid w:val="00497BA2"/>
    <w:rsid w:val="004A117F"/>
    <w:rsid w:val="004A67A7"/>
    <w:rsid w:val="004B2FD4"/>
    <w:rsid w:val="004B486A"/>
    <w:rsid w:val="004B4BF1"/>
    <w:rsid w:val="004C1848"/>
    <w:rsid w:val="004C1FE4"/>
    <w:rsid w:val="004C4764"/>
    <w:rsid w:val="004C4E38"/>
    <w:rsid w:val="004C5F38"/>
    <w:rsid w:val="004E01AB"/>
    <w:rsid w:val="004E3DA6"/>
    <w:rsid w:val="004E7AD1"/>
    <w:rsid w:val="00503C70"/>
    <w:rsid w:val="00503E6B"/>
    <w:rsid w:val="00511CA8"/>
    <w:rsid w:val="00512CB5"/>
    <w:rsid w:val="00513E94"/>
    <w:rsid w:val="00515B92"/>
    <w:rsid w:val="00523B0B"/>
    <w:rsid w:val="00527B2C"/>
    <w:rsid w:val="00530BBE"/>
    <w:rsid w:val="005344E3"/>
    <w:rsid w:val="00537A56"/>
    <w:rsid w:val="00541789"/>
    <w:rsid w:val="005707C3"/>
    <w:rsid w:val="00586834"/>
    <w:rsid w:val="005879BF"/>
    <w:rsid w:val="00595FDB"/>
    <w:rsid w:val="005A0704"/>
    <w:rsid w:val="005A15E0"/>
    <w:rsid w:val="005A1A3A"/>
    <w:rsid w:val="005A1C19"/>
    <w:rsid w:val="005B099B"/>
    <w:rsid w:val="005C3375"/>
    <w:rsid w:val="005C7EF5"/>
    <w:rsid w:val="005E31AB"/>
    <w:rsid w:val="005E3AD0"/>
    <w:rsid w:val="005E6F48"/>
    <w:rsid w:val="0060032D"/>
    <w:rsid w:val="006021A1"/>
    <w:rsid w:val="006039D2"/>
    <w:rsid w:val="00607E49"/>
    <w:rsid w:val="0061567A"/>
    <w:rsid w:val="0061658D"/>
    <w:rsid w:val="0062059E"/>
    <w:rsid w:val="00622248"/>
    <w:rsid w:val="006257D3"/>
    <w:rsid w:val="0063058D"/>
    <w:rsid w:val="00636C79"/>
    <w:rsid w:val="006413F6"/>
    <w:rsid w:val="0064382C"/>
    <w:rsid w:val="00647704"/>
    <w:rsid w:val="00654DBA"/>
    <w:rsid w:val="00656989"/>
    <w:rsid w:val="006617F2"/>
    <w:rsid w:val="00663D0F"/>
    <w:rsid w:val="00664B93"/>
    <w:rsid w:val="00665F84"/>
    <w:rsid w:val="0066674C"/>
    <w:rsid w:val="00670BAB"/>
    <w:rsid w:val="006719F4"/>
    <w:rsid w:val="00681B23"/>
    <w:rsid w:val="0069350C"/>
    <w:rsid w:val="00694227"/>
    <w:rsid w:val="006A1302"/>
    <w:rsid w:val="006B02EA"/>
    <w:rsid w:val="006B3E61"/>
    <w:rsid w:val="006B4ED0"/>
    <w:rsid w:val="006C37D3"/>
    <w:rsid w:val="006C5A29"/>
    <w:rsid w:val="006E58B4"/>
    <w:rsid w:val="006F4ED1"/>
    <w:rsid w:val="00700EF7"/>
    <w:rsid w:val="00706944"/>
    <w:rsid w:val="00724B56"/>
    <w:rsid w:val="00726A02"/>
    <w:rsid w:val="00736F4D"/>
    <w:rsid w:val="007529C5"/>
    <w:rsid w:val="007546D0"/>
    <w:rsid w:val="00765EF3"/>
    <w:rsid w:val="00766244"/>
    <w:rsid w:val="007672B3"/>
    <w:rsid w:val="00785466"/>
    <w:rsid w:val="00785899"/>
    <w:rsid w:val="00785F2B"/>
    <w:rsid w:val="0078628B"/>
    <w:rsid w:val="00790C5E"/>
    <w:rsid w:val="007940D7"/>
    <w:rsid w:val="007A65A4"/>
    <w:rsid w:val="007A6AF5"/>
    <w:rsid w:val="007B0540"/>
    <w:rsid w:val="007B0FCC"/>
    <w:rsid w:val="007B24E4"/>
    <w:rsid w:val="007B5C10"/>
    <w:rsid w:val="007C2A89"/>
    <w:rsid w:val="007C5F5F"/>
    <w:rsid w:val="007D122A"/>
    <w:rsid w:val="007D27B5"/>
    <w:rsid w:val="007D4967"/>
    <w:rsid w:val="00802993"/>
    <w:rsid w:val="00810921"/>
    <w:rsid w:val="008138FD"/>
    <w:rsid w:val="00814668"/>
    <w:rsid w:val="00816BE8"/>
    <w:rsid w:val="008204E5"/>
    <w:rsid w:val="0082110B"/>
    <w:rsid w:val="00830B0A"/>
    <w:rsid w:val="00830CDE"/>
    <w:rsid w:val="00831320"/>
    <w:rsid w:val="008332DB"/>
    <w:rsid w:val="008477FF"/>
    <w:rsid w:val="00851F3F"/>
    <w:rsid w:val="0086027E"/>
    <w:rsid w:val="00860D1F"/>
    <w:rsid w:val="0086378A"/>
    <w:rsid w:val="00863C8B"/>
    <w:rsid w:val="00871CE3"/>
    <w:rsid w:val="00877447"/>
    <w:rsid w:val="008849F0"/>
    <w:rsid w:val="0089241A"/>
    <w:rsid w:val="008A0ECA"/>
    <w:rsid w:val="008A35C8"/>
    <w:rsid w:val="008A523A"/>
    <w:rsid w:val="008A5552"/>
    <w:rsid w:val="008B0C3E"/>
    <w:rsid w:val="008B30A3"/>
    <w:rsid w:val="008B4E2F"/>
    <w:rsid w:val="008B68DF"/>
    <w:rsid w:val="008B788A"/>
    <w:rsid w:val="008C2731"/>
    <w:rsid w:val="008C45A6"/>
    <w:rsid w:val="008C4DEF"/>
    <w:rsid w:val="008C7033"/>
    <w:rsid w:val="008C74BC"/>
    <w:rsid w:val="008D2756"/>
    <w:rsid w:val="008D27AC"/>
    <w:rsid w:val="008E0C25"/>
    <w:rsid w:val="008E1F8F"/>
    <w:rsid w:val="008E69CE"/>
    <w:rsid w:val="008F2DA3"/>
    <w:rsid w:val="008F3801"/>
    <w:rsid w:val="008F516E"/>
    <w:rsid w:val="00902D9D"/>
    <w:rsid w:val="009030F4"/>
    <w:rsid w:val="00904225"/>
    <w:rsid w:val="00907DA1"/>
    <w:rsid w:val="0092288A"/>
    <w:rsid w:val="00926537"/>
    <w:rsid w:val="00934849"/>
    <w:rsid w:val="00943123"/>
    <w:rsid w:val="00944DFB"/>
    <w:rsid w:val="00954D73"/>
    <w:rsid w:val="009730C2"/>
    <w:rsid w:val="0097448C"/>
    <w:rsid w:val="009745E2"/>
    <w:rsid w:val="00983B5E"/>
    <w:rsid w:val="00985AE4"/>
    <w:rsid w:val="00986946"/>
    <w:rsid w:val="00986C08"/>
    <w:rsid w:val="009873F4"/>
    <w:rsid w:val="00991975"/>
    <w:rsid w:val="009A15AF"/>
    <w:rsid w:val="009A6FE9"/>
    <w:rsid w:val="009C43D1"/>
    <w:rsid w:val="009D5EAE"/>
    <w:rsid w:val="009D6E55"/>
    <w:rsid w:val="009E3815"/>
    <w:rsid w:val="009F01BA"/>
    <w:rsid w:val="009F5607"/>
    <w:rsid w:val="00A01A6B"/>
    <w:rsid w:val="00A24CCF"/>
    <w:rsid w:val="00A3315F"/>
    <w:rsid w:val="00A410C7"/>
    <w:rsid w:val="00A571F2"/>
    <w:rsid w:val="00A66032"/>
    <w:rsid w:val="00A70069"/>
    <w:rsid w:val="00A80783"/>
    <w:rsid w:val="00A83669"/>
    <w:rsid w:val="00AA2E72"/>
    <w:rsid w:val="00AA38DE"/>
    <w:rsid w:val="00AA5CAB"/>
    <w:rsid w:val="00AA71B3"/>
    <w:rsid w:val="00AB32BC"/>
    <w:rsid w:val="00AB5644"/>
    <w:rsid w:val="00AB730A"/>
    <w:rsid w:val="00AC1904"/>
    <w:rsid w:val="00AC4F22"/>
    <w:rsid w:val="00AD2693"/>
    <w:rsid w:val="00AD42F5"/>
    <w:rsid w:val="00AD4481"/>
    <w:rsid w:val="00AE04F5"/>
    <w:rsid w:val="00AE3FF0"/>
    <w:rsid w:val="00AE4EBF"/>
    <w:rsid w:val="00AE70FC"/>
    <w:rsid w:val="00AF31C1"/>
    <w:rsid w:val="00B01F09"/>
    <w:rsid w:val="00B07CF6"/>
    <w:rsid w:val="00B12172"/>
    <w:rsid w:val="00B13BDD"/>
    <w:rsid w:val="00B20C39"/>
    <w:rsid w:val="00B211CB"/>
    <w:rsid w:val="00B2466D"/>
    <w:rsid w:val="00B268BE"/>
    <w:rsid w:val="00B375C5"/>
    <w:rsid w:val="00B37D36"/>
    <w:rsid w:val="00B53C82"/>
    <w:rsid w:val="00B62E49"/>
    <w:rsid w:val="00B92AF4"/>
    <w:rsid w:val="00B9390F"/>
    <w:rsid w:val="00B93CF6"/>
    <w:rsid w:val="00B978A9"/>
    <w:rsid w:val="00BA2329"/>
    <w:rsid w:val="00BC137F"/>
    <w:rsid w:val="00BD07B9"/>
    <w:rsid w:val="00BD1014"/>
    <w:rsid w:val="00BD1029"/>
    <w:rsid w:val="00BD3B02"/>
    <w:rsid w:val="00BF6C3C"/>
    <w:rsid w:val="00C00FA8"/>
    <w:rsid w:val="00C168F5"/>
    <w:rsid w:val="00C27D59"/>
    <w:rsid w:val="00C37A1E"/>
    <w:rsid w:val="00C4344D"/>
    <w:rsid w:val="00C445DC"/>
    <w:rsid w:val="00C468A3"/>
    <w:rsid w:val="00C53595"/>
    <w:rsid w:val="00C57C87"/>
    <w:rsid w:val="00C7025C"/>
    <w:rsid w:val="00C71D72"/>
    <w:rsid w:val="00C73C09"/>
    <w:rsid w:val="00C800EF"/>
    <w:rsid w:val="00C82113"/>
    <w:rsid w:val="00C94E51"/>
    <w:rsid w:val="00C94FB0"/>
    <w:rsid w:val="00C978D9"/>
    <w:rsid w:val="00CA3920"/>
    <w:rsid w:val="00CA49E7"/>
    <w:rsid w:val="00CB1F19"/>
    <w:rsid w:val="00CB42A1"/>
    <w:rsid w:val="00CB58EA"/>
    <w:rsid w:val="00CC00BA"/>
    <w:rsid w:val="00CC3C55"/>
    <w:rsid w:val="00CC6638"/>
    <w:rsid w:val="00CD26BB"/>
    <w:rsid w:val="00CD3F0A"/>
    <w:rsid w:val="00CE08C0"/>
    <w:rsid w:val="00CF4F6F"/>
    <w:rsid w:val="00D07EEE"/>
    <w:rsid w:val="00D16E63"/>
    <w:rsid w:val="00D234F2"/>
    <w:rsid w:val="00D2762B"/>
    <w:rsid w:val="00D27C9E"/>
    <w:rsid w:val="00D45A74"/>
    <w:rsid w:val="00D70A0D"/>
    <w:rsid w:val="00D712CB"/>
    <w:rsid w:val="00D72ED1"/>
    <w:rsid w:val="00D771B9"/>
    <w:rsid w:val="00D8476A"/>
    <w:rsid w:val="00D85663"/>
    <w:rsid w:val="00DB3A89"/>
    <w:rsid w:val="00DC3C2E"/>
    <w:rsid w:val="00DC7CC5"/>
    <w:rsid w:val="00DE1A77"/>
    <w:rsid w:val="00DE1EF9"/>
    <w:rsid w:val="00DE1F11"/>
    <w:rsid w:val="00DE3811"/>
    <w:rsid w:val="00DE678C"/>
    <w:rsid w:val="00DE7245"/>
    <w:rsid w:val="00DF490D"/>
    <w:rsid w:val="00DF4B50"/>
    <w:rsid w:val="00E220DC"/>
    <w:rsid w:val="00E26D8B"/>
    <w:rsid w:val="00E3214A"/>
    <w:rsid w:val="00E348D5"/>
    <w:rsid w:val="00E36080"/>
    <w:rsid w:val="00E4543B"/>
    <w:rsid w:val="00E45E3D"/>
    <w:rsid w:val="00E45E82"/>
    <w:rsid w:val="00E5084F"/>
    <w:rsid w:val="00E512B3"/>
    <w:rsid w:val="00E546EC"/>
    <w:rsid w:val="00E5546B"/>
    <w:rsid w:val="00E56C42"/>
    <w:rsid w:val="00E57F5D"/>
    <w:rsid w:val="00E61010"/>
    <w:rsid w:val="00E6155F"/>
    <w:rsid w:val="00E617C6"/>
    <w:rsid w:val="00E65BBF"/>
    <w:rsid w:val="00E66828"/>
    <w:rsid w:val="00E668D5"/>
    <w:rsid w:val="00E74A9C"/>
    <w:rsid w:val="00E779C7"/>
    <w:rsid w:val="00E77FC2"/>
    <w:rsid w:val="00E834EA"/>
    <w:rsid w:val="00E9605B"/>
    <w:rsid w:val="00E97769"/>
    <w:rsid w:val="00E97931"/>
    <w:rsid w:val="00EA201C"/>
    <w:rsid w:val="00EA2F5C"/>
    <w:rsid w:val="00EC1C92"/>
    <w:rsid w:val="00EC334D"/>
    <w:rsid w:val="00EC37C3"/>
    <w:rsid w:val="00EE111D"/>
    <w:rsid w:val="00EE34A9"/>
    <w:rsid w:val="00EE61D4"/>
    <w:rsid w:val="00EE753B"/>
    <w:rsid w:val="00EF3907"/>
    <w:rsid w:val="00F0168B"/>
    <w:rsid w:val="00F01BEB"/>
    <w:rsid w:val="00F0670D"/>
    <w:rsid w:val="00F1221C"/>
    <w:rsid w:val="00F201CB"/>
    <w:rsid w:val="00F36302"/>
    <w:rsid w:val="00F363E1"/>
    <w:rsid w:val="00F6323B"/>
    <w:rsid w:val="00F81140"/>
    <w:rsid w:val="00F860AA"/>
    <w:rsid w:val="00F94BF7"/>
    <w:rsid w:val="00FA1303"/>
    <w:rsid w:val="00FA74FE"/>
    <w:rsid w:val="00FB0527"/>
    <w:rsid w:val="00FB1B78"/>
    <w:rsid w:val="00FB3158"/>
    <w:rsid w:val="00FB5281"/>
    <w:rsid w:val="00FC0059"/>
    <w:rsid w:val="00FE08F7"/>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docId w15:val="{37C09A6F-0C48-47EB-800F-2EC1735D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link w:val="Virsraksts1Rakstz"/>
    <w:uiPriority w:val="1"/>
    <w:qFormat/>
    <w:rsid w:val="005E3AD0"/>
    <w:pPr>
      <w:widowControl w:val="0"/>
      <w:autoSpaceDE w:val="0"/>
      <w:autoSpaceDN w:val="0"/>
      <w:spacing w:after="0" w:line="240" w:lineRule="auto"/>
      <w:ind w:left="2416" w:hanging="721"/>
      <w:outlineLvl w:val="0"/>
    </w:pPr>
    <w:rPr>
      <w:rFonts w:ascii="Times New Roman" w:eastAsia="Times New Roman" w:hAnsi="Times New Roman" w:cs="Times New Roman"/>
      <w:b/>
      <w:b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1"/>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061311"/>
    <w:rPr>
      <w:color w:val="0000FF"/>
      <w:u w:val="single"/>
    </w:rPr>
  </w:style>
  <w:style w:type="character" w:customStyle="1" w:styleId="UnresolvedMention1">
    <w:name w:val="Unresolved Mention1"/>
    <w:basedOn w:val="Noklusjumarindkopasfonts"/>
    <w:uiPriority w:val="99"/>
    <w:semiHidden/>
    <w:unhideWhenUsed/>
    <w:rsid w:val="00065AFE"/>
    <w:rPr>
      <w:color w:val="605E5C"/>
      <w:shd w:val="clear" w:color="auto" w:fill="E1DFDD"/>
    </w:rPr>
  </w:style>
  <w:style w:type="paragraph" w:styleId="Galvene">
    <w:name w:val="header"/>
    <w:basedOn w:val="Parasts"/>
    <w:link w:val="GalveneRakstz"/>
    <w:uiPriority w:val="99"/>
    <w:unhideWhenUsed/>
    <w:rsid w:val="00814668"/>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4668"/>
  </w:style>
  <w:style w:type="paragraph" w:styleId="Kjene">
    <w:name w:val="footer"/>
    <w:basedOn w:val="Parasts"/>
    <w:link w:val="KjeneRakstz"/>
    <w:uiPriority w:val="99"/>
    <w:unhideWhenUsed/>
    <w:rsid w:val="00814668"/>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4668"/>
  </w:style>
  <w:style w:type="character" w:styleId="Izteiksmgs">
    <w:name w:val="Strong"/>
    <w:basedOn w:val="Noklusjumarindkopasfonts"/>
    <w:uiPriority w:val="22"/>
    <w:qFormat/>
    <w:rsid w:val="002A0899"/>
    <w:rPr>
      <w:b/>
      <w:bCs/>
    </w:rPr>
  </w:style>
  <w:style w:type="character" w:customStyle="1" w:styleId="markedcontent">
    <w:name w:val="markedcontent"/>
    <w:basedOn w:val="Noklusjumarindkopasfonts"/>
    <w:rsid w:val="004446CC"/>
  </w:style>
  <w:style w:type="character" w:styleId="Komentraatsauce">
    <w:name w:val="annotation reference"/>
    <w:basedOn w:val="Noklusjumarindkopasfonts"/>
    <w:uiPriority w:val="99"/>
    <w:semiHidden/>
    <w:unhideWhenUsed/>
    <w:rsid w:val="00AA71B3"/>
    <w:rPr>
      <w:sz w:val="16"/>
      <w:szCs w:val="16"/>
    </w:rPr>
  </w:style>
  <w:style w:type="paragraph" w:styleId="Komentrateksts">
    <w:name w:val="annotation text"/>
    <w:basedOn w:val="Parasts"/>
    <w:link w:val="KomentratekstsRakstz"/>
    <w:uiPriority w:val="99"/>
    <w:semiHidden/>
    <w:unhideWhenUsed/>
    <w:rsid w:val="00AA71B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A71B3"/>
    <w:rPr>
      <w:sz w:val="20"/>
      <w:szCs w:val="20"/>
    </w:rPr>
  </w:style>
  <w:style w:type="paragraph" w:styleId="Komentratma">
    <w:name w:val="annotation subject"/>
    <w:basedOn w:val="Komentrateksts"/>
    <w:next w:val="Komentrateksts"/>
    <w:link w:val="KomentratmaRakstz"/>
    <w:uiPriority w:val="99"/>
    <w:semiHidden/>
    <w:unhideWhenUsed/>
    <w:rsid w:val="00AA71B3"/>
    <w:rPr>
      <w:b/>
      <w:bCs/>
    </w:rPr>
  </w:style>
  <w:style w:type="character" w:customStyle="1" w:styleId="KomentratmaRakstz">
    <w:name w:val="Komentāra tēma Rakstz."/>
    <w:basedOn w:val="KomentratekstsRakstz"/>
    <w:link w:val="Komentratma"/>
    <w:uiPriority w:val="99"/>
    <w:semiHidden/>
    <w:rsid w:val="00AA71B3"/>
    <w:rPr>
      <w:b/>
      <w:bCs/>
      <w:sz w:val="20"/>
      <w:szCs w:val="20"/>
    </w:rPr>
  </w:style>
  <w:style w:type="paragraph" w:styleId="Balonteksts">
    <w:name w:val="Balloon Text"/>
    <w:basedOn w:val="Parasts"/>
    <w:link w:val="BalontekstsRakstz"/>
    <w:uiPriority w:val="99"/>
    <w:semiHidden/>
    <w:unhideWhenUsed/>
    <w:rsid w:val="006257D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57D3"/>
    <w:rPr>
      <w:rFonts w:ascii="Tahoma" w:hAnsi="Tahoma" w:cs="Tahoma"/>
      <w:sz w:val="16"/>
      <w:szCs w:val="16"/>
    </w:rPr>
  </w:style>
  <w:style w:type="paragraph" w:styleId="Vresteksts">
    <w:name w:val="footnote text"/>
    <w:basedOn w:val="Parasts"/>
    <w:link w:val="VrestekstsRakstz"/>
    <w:uiPriority w:val="99"/>
    <w:semiHidden/>
    <w:unhideWhenUsed/>
    <w:rsid w:val="006257D3"/>
    <w:pPr>
      <w:spacing w:after="0" w:line="240" w:lineRule="auto"/>
    </w:pPr>
    <w:rPr>
      <w:sz w:val="20"/>
      <w:szCs w:val="20"/>
      <w:lang w:val="lv-LV"/>
    </w:rPr>
  </w:style>
  <w:style w:type="character" w:customStyle="1" w:styleId="VrestekstsRakstz">
    <w:name w:val="Vēres teksts Rakstz."/>
    <w:basedOn w:val="Noklusjumarindkopasfonts"/>
    <w:link w:val="Vresteksts"/>
    <w:uiPriority w:val="99"/>
    <w:semiHidden/>
    <w:rsid w:val="006257D3"/>
    <w:rPr>
      <w:sz w:val="20"/>
      <w:szCs w:val="20"/>
      <w:lang w:val="lv-LV"/>
    </w:rPr>
  </w:style>
  <w:style w:type="character" w:styleId="Vresatsauce">
    <w:name w:val="footnote reference"/>
    <w:basedOn w:val="Noklusjumarindkopasfonts"/>
    <w:uiPriority w:val="99"/>
    <w:semiHidden/>
    <w:unhideWhenUsed/>
    <w:rsid w:val="006257D3"/>
    <w:rPr>
      <w:vertAlign w:val="superscript"/>
    </w:rPr>
  </w:style>
  <w:style w:type="paragraph" w:styleId="Saturs2">
    <w:name w:val="toc 2"/>
    <w:basedOn w:val="Parasts"/>
    <w:uiPriority w:val="1"/>
    <w:qFormat/>
    <w:rsid w:val="00EA2F5C"/>
    <w:pPr>
      <w:widowControl w:val="0"/>
      <w:autoSpaceDE w:val="0"/>
      <w:autoSpaceDN w:val="0"/>
      <w:spacing w:before="41" w:after="0" w:line="240" w:lineRule="auto"/>
      <w:ind w:left="1399" w:hanging="524"/>
    </w:pPr>
    <w:rPr>
      <w:rFonts w:ascii="Times New Roman" w:eastAsia="Times New Roman" w:hAnsi="Times New Roman" w:cs="Times New Roman"/>
      <w:sz w:val="24"/>
      <w:szCs w:val="24"/>
      <w:lang w:val="lv-LV"/>
    </w:rPr>
  </w:style>
  <w:style w:type="paragraph" w:styleId="Pamatteksts">
    <w:name w:val="Body Text"/>
    <w:basedOn w:val="Parasts"/>
    <w:link w:val="PamattekstsRakstz"/>
    <w:uiPriority w:val="1"/>
    <w:qFormat/>
    <w:rsid w:val="00EA2F5C"/>
    <w:pPr>
      <w:widowControl w:val="0"/>
      <w:autoSpaceDE w:val="0"/>
      <w:autoSpaceDN w:val="0"/>
      <w:spacing w:after="0" w:line="240" w:lineRule="auto"/>
      <w:ind w:left="300"/>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EA2F5C"/>
    <w:rPr>
      <w:rFonts w:ascii="Times New Roman" w:eastAsia="Times New Roman" w:hAnsi="Times New Roman" w:cs="Times New Roman"/>
      <w:sz w:val="24"/>
      <w:szCs w:val="24"/>
      <w:lang w:val="lv-LV"/>
    </w:rPr>
  </w:style>
  <w:style w:type="character" w:customStyle="1" w:styleId="Virsraksts1Rakstz">
    <w:name w:val="Virsraksts 1 Rakstz."/>
    <w:basedOn w:val="Noklusjumarindkopasfonts"/>
    <w:link w:val="Virsraksts1"/>
    <w:uiPriority w:val="1"/>
    <w:rsid w:val="005E3AD0"/>
    <w:rPr>
      <w:rFonts w:ascii="Times New Roman" w:eastAsia="Times New Roman" w:hAnsi="Times New Roman" w:cs="Times New Roman"/>
      <w:b/>
      <w:bCs/>
      <w:sz w:val="24"/>
      <w:szCs w:val="24"/>
      <w:lang w:val="lv-LV"/>
    </w:rPr>
  </w:style>
  <w:style w:type="paragraph" w:customStyle="1" w:styleId="TableParagraph">
    <w:name w:val="Table Paragraph"/>
    <w:basedOn w:val="Parasts"/>
    <w:uiPriority w:val="1"/>
    <w:qFormat/>
    <w:rsid w:val="002A3B5D"/>
    <w:pPr>
      <w:widowControl w:val="0"/>
      <w:autoSpaceDE w:val="0"/>
      <w:autoSpaceDN w:val="0"/>
      <w:spacing w:after="0" w:line="240" w:lineRule="auto"/>
    </w:pPr>
    <w:rPr>
      <w:rFonts w:ascii="Times New Roman" w:eastAsia="Times New Roman" w:hAnsi="Times New Roman" w:cs="Times New Roman"/>
      <w:lang w:val="lv-LV"/>
    </w:rPr>
  </w:style>
  <w:style w:type="character" w:styleId="Izclums">
    <w:name w:val="Emphasis"/>
    <w:basedOn w:val="Noklusjumarindkopasfonts"/>
    <w:uiPriority w:val="20"/>
    <w:qFormat/>
    <w:rsid w:val="003D6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975">
      <w:bodyDiv w:val="1"/>
      <w:marLeft w:val="0"/>
      <w:marRight w:val="0"/>
      <w:marTop w:val="0"/>
      <w:marBottom w:val="0"/>
      <w:divBdr>
        <w:top w:val="none" w:sz="0" w:space="0" w:color="auto"/>
        <w:left w:val="none" w:sz="0" w:space="0" w:color="auto"/>
        <w:bottom w:val="none" w:sz="0" w:space="0" w:color="auto"/>
        <w:right w:val="none" w:sz="0" w:space="0" w:color="auto"/>
      </w:divBdr>
      <w:divsChild>
        <w:div w:id="495268531">
          <w:marLeft w:val="0"/>
          <w:marRight w:val="0"/>
          <w:marTop w:val="0"/>
          <w:marBottom w:val="0"/>
          <w:divBdr>
            <w:top w:val="none" w:sz="0" w:space="0" w:color="auto"/>
            <w:left w:val="none" w:sz="0" w:space="0" w:color="auto"/>
            <w:bottom w:val="none" w:sz="0" w:space="0" w:color="auto"/>
            <w:right w:val="none" w:sz="0" w:space="0" w:color="auto"/>
          </w:divBdr>
        </w:div>
        <w:div w:id="105660126">
          <w:marLeft w:val="0"/>
          <w:marRight w:val="0"/>
          <w:marTop w:val="0"/>
          <w:marBottom w:val="0"/>
          <w:divBdr>
            <w:top w:val="none" w:sz="0" w:space="0" w:color="auto"/>
            <w:left w:val="none" w:sz="0" w:space="0" w:color="auto"/>
            <w:bottom w:val="none" w:sz="0" w:space="0" w:color="auto"/>
            <w:right w:val="none" w:sz="0" w:space="0" w:color="auto"/>
          </w:divBdr>
        </w:div>
        <w:div w:id="1561014505">
          <w:marLeft w:val="0"/>
          <w:marRight w:val="0"/>
          <w:marTop w:val="0"/>
          <w:marBottom w:val="0"/>
          <w:divBdr>
            <w:top w:val="none" w:sz="0" w:space="0" w:color="auto"/>
            <w:left w:val="none" w:sz="0" w:space="0" w:color="auto"/>
            <w:bottom w:val="none" w:sz="0" w:space="0" w:color="auto"/>
            <w:right w:val="none" w:sz="0" w:space="0" w:color="auto"/>
          </w:divBdr>
        </w:div>
        <w:div w:id="1762212628">
          <w:marLeft w:val="0"/>
          <w:marRight w:val="0"/>
          <w:marTop w:val="0"/>
          <w:marBottom w:val="0"/>
          <w:divBdr>
            <w:top w:val="none" w:sz="0" w:space="0" w:color="auto"/>
            <w:left w:val="none" w:sz="0" w:space="0" w:color="auto"/>
            <w:bottom w:val="none" w:sz="0" w:space="0" w:color="auto"/>
            <w:right w:val="none" w:sz="0" w:space="0" w:color="auto"/>
          </w:divBdr>
        </w:div>
      </w:divsChild>
    </w:div>
    <w:div w:id="27612109">
      <w:bodyDiv w:val="1"/>
      <w:marLeft w:val="0"/>
      <w:marRight w:val="0"/>
      <w:marTop w:val="0"/>
      <w:marBottom w:val="0"/>
      <w:divBdr>
        <w:top w:val="none" w:sz="0" w:space="0" w:color="auto"/>
        <w:left w:val="none" w:sz="0" w:space="0" w:color="auto"/>
        <w:bottom w:val="none" w:sz="0" w:space="0" w:color="auto"/>
        <w:right w:val="none" w:sz="0" w:space="0" w:color="auto"/>
      </w:divBdr>
    </w:div>
    <w:div w:id="212469656">
      <w:bodyDiv w:val="1"/>
      <w:marLeft w:val="0"/>
      <w:marRight w:val="0"/>
      <w:marTop w:val="0"/>
      <w:marBottom w:val="0"/>
      <w:divBdr>
        <w:top w:val="none" w:sz="0" w:space="0" w:color="auto"/>
        <w:left w:val="none" w:sz="0" w:space="0" w:color="auto"/>
        <w:bottom w:val="none" w:sz="0" w:space="0" w:color="auto"/>
        <w:right w:val="none" w:sz="0" w:space="0" w:color="auto"/>
      </w:divBdr>
    </w:div>
    <w:div w:id="224074482">
      <w:bodyDiv w:val="1"/>
      <w:marLeft w:val="0"/>
      <w:marRight w:val="0"/>
      <w:marTop w:val="0"/>
      <w:marBottom w:val="0"/>
      <w:divBdr>
        <w:top w:val="none" w:sz="0" w:space="0" w:color="auto"/>
        <w:left w:val="none" w:sz="0" w:space="0" w:color="auto"/>
        <w:bottom w:val="none" w:sz="0" w:space="0" w:color="auto"/>
        <w:right w:val="none" w:sz="0" w:space="0" w:color="auto"/>
      </w:divBdr>
    </w:div>
    <w:div w:id="306130504">
      <w:bodyDiv w:val="1"/>
      <w:marLeft w:val="0"/>
      <w:marRight w:val="0"/>
      <w:marTop w:val="0"/>
      <w:marBottom w:val="0"/>
      <w:divBdr>
        <w:top w:val="none" w:sz="0" w:space="0" w:color="auto"/>
        <w:left w:val="none" w:sz="0" w:space="0" w:color="auto"/>
        <w:bottom w:val="none" w:sz="0" w:space="0" w:color="auto"/>
        <w:right w:val="none" w:sz="0" w:space="0" w:color="auto"/>
      </w:divBdr>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38398804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35372264">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58839585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733625250">
      <w:bodyDiv w:val="1"/>
      <w:marLeft w:val="0"/>
      <w:marRight w:val="0"/>
      <w:marTop w:val="0"/>
      <w:marBottom w:val="0"/>
      <w:divBdr>
        <w:top w:val="none" w:sz="0" w:space="0" w:color="auto"/>
        <w:left w:val="none" w:sz="0" w:space="0" w:color="auto"/>
        <w:bottom w:val="none" w:sz="0" w:space="0" w:color="auto"/>
        <w:right w:val="none" w:sz="0" w:space="0" w:color="auto"/>
      </w:divBdr>
    </w:div>
    <w:div w:id="767121414">
      <w:bodyDiv w:val="1"/>
      <w:marLeft w:val="0"/>
      <w:marRight w:val="0"/>
      <w:marTop w:val="0"/>
      <w:marBottom w:val="0"/>
      <w:divBdr>
        <w:top w:val="none" w:sz="0" w:space="0" w:color="auto"/>
        <w:left w:val="none" w:sz="0" w:space="0" w:color="auto"/>
        <w:bottom w:val="none" w:sz="0" w:space="0" w:color="auto"/>
        <w:right w:val="none" w:sz="0" w:space="0" w:color="auto"/>
      </w:divBdr>
    </w:div>
    <w:div w:id="822040175">
      <w:bodyDiv w:val="1"/>
      <w:marLeft w:val="0"/>
      <w:marRight w:val="0"/>
      <w:marTop w:val="0"/>
      <w:marBottom w:val="0"/>
      <w:divBdr>
        <w:top w:val="none" w:sz="0" w:space="0" w:color="auto"/>
        <w:left w:val="none" w:sz="0" w:space="0" w:color="auto"/>
        <w:bottom w:val="none" w:sz="0" w:space="0" w:color="auto"/>
        <w:right w:val="none" w:sz="0" w:space="0" w:color="auto"/>
      </w:divBdr>
    </w:div>
    <w:div w:id="908422206">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017541831">
      <w:bodyDiv w:val="1"/>
      <w:marLeft w:val="0"/>
      <w:marRight w:val="0"/>
      <w:marTop w:val="0"/>
      <w:marBottom w:val="0"/>
      <w:divBdr>
        <w:top w:val="none" w:sz="0" w:space="0" w:color="auto"/>
        <w:left w:val="none" w:sz="0" w:space="0" w:color="auto"/>
        <w:bottom w:val="none" w:sz="0" w:space="0" w:color="auto"/>
        <w:right w:val="none" w:sz="0" w:space="0" w:color="auto"/>
      </w:divBdr>
    </w:div>
    <w:div w:id="1146974002">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450473010">
      <w:bodyDiv w:val="1"/>
      <w:marLeft w:val="0"/>
      <w:marRight w:val="0"/>
      <w:marTop w:val="0"/>
      <w:marBottom w:val="0"/>
      <w:divBdr>
        <w:top w:val="none" w:sz="0" w:space="0" w:color="auto"/>
        <w:left w:val="none" w:sz="0" w:space="0" w:color="auto"/>
        <w:bottom w:val="none" w:sz="0" w:space="0" w:color="auto"/>
        <w:right w:val="none" w:sz="0" w:space="0" w:color="auto"/>
      </w:divBdr>
    </w:div>
    <w:div w:id="1467090482">
      <w:bodyDiv w:val="1"/>
      <w:marLeft w:val="0"/>
      <w:marRight w:val="0"/>
      <w:marTop w:val="0"/>
      <w:marBottom w:val="0"/>
      <w:divBdr>
        <w:top w:val="none" w:sz="0" w:space="0" w:color="auto"/>
        <w:left w:val="none" w:sz="0" w:space="0" w:color="auto"/>
        <w:bottom w:val="none" w:sz="0" w:space="0" w:color="auto"/>
        <w:right w:val="none" w:sz="0" w:space="0" w:color="auto"/>
      </w:divBdr>
    </w:div>
    <w:div w:id="1511138264">
      <w:bodyDiv w:val="1"/>
      <w:marLeft w:val="0"/>
      <w:marRight w:val="0"/>
      <w:marTop w:val="0"/>
      <w:marBottom w:val="0"/>
      <w:divBdr>
        <w:top w:val="none" w:sz="0" w:space="0" w:color="auto"/>
        <w:left w:val="none" w:sz="0" w:space="0" w:color="auto"/>
        <w:bottom w:val="none" w:sz="0" w:space="0" w:color="auto"/>
        <w:right w:val="none" w:sz="0" w:space="0" w:color="auto"/>
      </w:divBdr>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635526060">
      <w:bodyDiv w:val="1"/>
      <w:marLeft w:val="0"/>
      <w:marRight w:val="0"/>
      <w:marTop w:val="0"/>
      <w:marBottom w:val="0"/>
      <w:divBdr>
        <w:top w:val="none" w:sz="0" w:space="0" w:color="auto"/>
        <w:left w:val="none" w:sz="0" w:space="0" w:color="auto"/>
        <w:bottom w:val="none" w:sz="0" w:space="0" w:color="auto"/>
        <w:right w:val="none" w:sz="0" w:space="0" w:color="auto"/>
      </w:divBdr>
    </w:div>
    <w:div w:id="1654404969">
      <w:bodyDiv w:val="1"/>
      <w:marLeft w:val="0"/>
      <w:marRight w:val="0"/>
      <w:marTop w:val="0"/>
      <w:marBottom w:val="0"/>
      <w:divBdr>
        <w:top w:val="none" w:sz="0" w:space="0" w:color="auto"/>
        <w:left w:val="none" w:sz="0" w:space="0" w:color="auto"/>
        <w:bottom w:val="none" w:sz="0" w:space="0" w:color="auto"/>
        <w:right w:val="none" w:sz="0" w:space="0" w:color="auto"/>
      </w:divBdr>
    </w:div>
    <w:div w:id="1797018528">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 w:id="2016689357">
      <w:bodyDiv w:val="1"/>
      <w:marLeft w:val="0"/>
      <w:marRight w:val="0"/>
      <w:marTop w:val="0"/>
      <w:marBottom w:val="0"/>
      <w:divBdr>
        <w:top w:val="none" w:sz="0" w:space="0" w:color="auto"/>
        <w:left w:val="none" w:sz="0" w:space="0" w:color="auto"/>
        <w:bottom w:val="none" w:sz="0" w:space="0" w:color="auto"/>
        <w:right w:val="none" w:sz="0" w:space="0" w:color="auto"/>
      </w:divBdr>
    </w:div>
    <w:div w:id="21037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viis.gov.lv/Pages/Institutions/EducationProgramLicences/View.aspx?id=61373&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otiv-action.eu/" TargetMode="External"/><Relationship Id="rId7" Type="http://schemas.openxmlformats.org/officeDocument/2006/relationships/endnotes" Target="endnotes.xml"/><Relationship Id="rId12" Type="http://schemas.openxmlformats.org/officeDocument/2006/relationships/hyperlink" Target="https://is.viis.gov.lv/Pages/Institutions/EducationProgramLicences/View.aspx?id=61373&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5" Type="http://schemas.openxmlformats.org/officeDocument/2006/relationships/chart" Target="charts/chart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s.viis.gov.lv/Pages/Institutions/EducationProgramLicences/View.aspx?id=55626&amp;Source=https%253a%252f%252fis.viis.gov.lv%252fPages%252fInstitutions%252fEducationProgramLicences%252fDefault.aspx" TargetMode="External"/><Relationship Id="rId20" Type="http://schemas.openxmlformats.org/officeDocument/2006/relationships/hyperlink" Target="https://www.siva.gov.lv/lv/projekts/projekts-motiv-ac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viis.gov.lv/Pages/Institutions/EducationProgramLicences/View.aspx?id=55591&amp;Source=https%253a%252f%252fis.viis.gov.lv%252fPages%252fInstitutions%252fEducationProgramLicences%252fDefault.aspx" TargetMode="External"/><Relationship Id="rId23" Type="http://schemas.openxmlformats.org/officeDocument/2006/relationships/chart" Target="charts/chart1.xml"/><Relationship Id="rId28" Type="http://schemas.openxmlformats.org/officeDocument/2006/relationships/footer" Target="footer1.xml"/><Relationship Id="rId10"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19" Type="http://schemas.openxmlformats.org/officeDocument/2006/relationships/hyperlink" Target="https://www.epr.eu/change4inclusio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s.viis.gov.lv/Pages/Institutions/EducationProgramLicences/View.aspx?id=55595&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55601&amp;Source=https%253a%252f%252fis.viis.gov.lv%252fPages%252fInstitutions%252fEducationProgramLicences%252fDefault.aspx" TargetMode="External"/><Relationship Id="rId22" Type="http://schemas.openxmlformats.org/officeDocument/2006/relationships/hyperlink" Target="https://www.siva.gov.lv/lv/projekts/daliba-lddk-esf-projekta-profesionalo-izglitibas-iestazu-audzeknu-daliba-darba-vide-balstitas-macibas-un-macibu-prakses-uznemumos-nr851016i00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is.viis.gov.lv/Pages/Institutions/EducationProgramLicences/View.aspx?id=57452&amp;Source=https%253a%252f%252fis.viis.gov.lv%252fPages%252fInstitutions%252fEducationProgramLicences%252fDefault.asp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2018./2019. mācību gada vispārizglītojošo mācību priekšmetu centralizēto</a:t>
            </a:r>
            <a:r>
              <a:rPr lang="lv-LV" sz="1400" baseline="0">
                <a:latin typeface="Times New Roman" panose="02020603050405020304" pitchFamily="18" charset="0"/>
                <a:cs typeface="Times New Roman" panose="02020603050405020304" pitchFamily="18" charset="0"/>
              </a:rPr>
              <a:t> eksāmenu rezultāti </a:t>
            </a:r>
            <a:endParaRPr lang="lv-LV"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Sheet1!$I$19</c:f>
              <c:strCache>
                <c:ptCount val="1"/>
                <c:pt idx="0">
                  <c:v>Latvijas un pasaules vēsture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Sheet1!$H$20:$H$29</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Sheet1!$I$20:$I$29</c:f>
              <c:numCache>
                <c:formatCode>General</c:formatCode>
                <c:ptCount val="10"/>
                <c:pt idx="2">
                  <c:v>3</c:v>
                </c:pt>
                <c:pt idx="4">
                  <c:v>4</c:v>
                </c:pt>
              </c:numCache>
            </c:numRef>
          </c:val>
          <c:extLst>
            <c:ext xmlns:c16="http://schemas.microsoft.com/office/drawing/2014/chart" uri="{C3380CC4-5D6E-409C-BE32-E72D297353CC}">
              <c16:uniqueId val="{00000000-4FF6-4EA7-A991-4012D59CC8C9}"/>
            </c:ext>
          </c:extLst>
        </c:ser>
        <c:ser>
          <c:idx val="1"/>
          <c:order val="1"/>
          <c:tx>
            <c:strRef>
              <c:f>Sheet1!$J$19</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Sheet1!$H$20:$H$29</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Sheet1!$J$20:$J$29</c:f>
              <c:numCache>
                <c:formatCode>General</c:formatCode>
                <c:ptCount val="10"/>
                <c:pt idx="0">
                  <c:v>1</c:v>
                </c:pt>
                <c:pt idx="2">
                  <c:v>2</c:v>
                </c:pt>
                <c:pt idx="3">
                  <c:v>2</c:v>
                </c:pt>
              </c:numCache>
            </c:numRef>
          </c:val>
          <c:extLst>
            <c:ext xmlns:c16="http://schemas.microsoft.com/office/drawing/2014/chart" uri="{C3380CC4-5D6E-409C-BE32-E72D297353CC}">
              <c16:uniqueId val="{00000001-4FF6-4EA7-A991-4012D59CC8C9}"/>
            </c:ext>
          </c:extLst>
        </c:ser>
        <c:ser>
          <c:idx val="2"/>
          <c:order val="2"/>
          <c:tx>
            <c:strRef>
              <c:f>Sheet1!$K$19</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Sheet1!$H$20:$H$29</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Sheet1!$K$20:$K$29</c:f>
              <c:numCache>
                <c:formatCode>General</c:formatCode>
                <c:ptCount val="10"/>
                <c:pt idx="2">
                  <c:v>1</c:v>
                </c:pt>
                <c:pt idx="3">
                  <c:v>2</c:v>
                </c:pt>
                <c:pt idx="4">
                  <c:v>1</c:v>
                </c:pt>
                <c:pt idx="5">
                  <c:v>1</c:v>
                </c:pt>
              </c:numCache>
            </c:numRef>
          </c:val>
          <c:extLst>
            <c:ext xmlns:c16="http://schemas.microsoft.com/office/drawing/2014/chart" uri="{C3380CC4-5D6E-409C-BE32-E72D297353CC}">
              <c16:uniqueId val="{00000002-4FF6-4EA7-A991-4012D59CC8C9}"/>
            </c:ext>
          </c:extLst>
        </c:ser>
        <c:ser>
          <c:idx val="3"/>
          <c:order val="3"/>
          <c:tx>
            <c:strRef>
              <c:f>Sheet1!$L$19</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Sheet1!$H$20:$H$29</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Sheet1!$L$20:$L$29</c:f>
              <c:numCache>
                <c:formatCode>General</c:formatCode>
                <c:ptCount val="10"/>
                <c:pt idx="2">
                  <c:v>2</c:v>
                </c:pt>
                <c:pt idx="4">
                  <c:v>2</c:v>
                </c:pt>
                <c:pt idx="6">
                  <c:v>1</c:v>
                </c:pt>
              </c:numCache>
            </c:numRef>
          </c:val>
          <c:extLst>
            <c:ext xmlns:c16="http://schemas.microsoft.com/office/drawing/2014/chart" uri="{C3380CC4-5D6E-409C-BE32-E72D297353CC}">
              <c16:uniqueId val="{00000003-4FF6-4EA7-A991-4012D59CC8C9}"/>
            </c:ext>
          </c:extLst>
        </c:ser>
        <c:ser>
          <c:idx val="4"/>
          <c:order val="4"/>
          <c:tx>
            <c:strRef>
              <c:f>Sheet1!$M$19</c:f>
              <c:strCache>
                <c:ptCount val="1"/>
                <c:pt idx="0">
                  <c:v>Fizika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Sheet1!$H$20:$H$29</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Sheet1!$M$20:$M$29</c:f>
              <c:numCache>
                <c:formatCode>General</c:formatCode>
                <c:ptCount val="10"/>
                <c:pt idx="2">
                  <c:v>2</c:v>
                </c:pt>
              </c:numCache>
            </c:numRef>
          </c:val>
          <c:extLst>
            <c:ext xmlns:c16="http://schemas.microsoft.com/office/drawing/2014/chart" uri="{C3380CC4-5D6E-409C-BE32-E72D297353CC}">
              <c16:uniqueId val="{00000004-4FF6-4EA7-A991-4012D59CC8C9}"/>
            </c:ext>
          </c:extLst>
        </c:ser>
        <c:dLbls>
          <c:showLegendKey val="0"/>
          <c:showVal val="1"/>
          <c:showCatName val="0"/>
          <c:showSerName val="0"/>
          <c:showPercent val="0"/>
          <c:showBubbleSize val="0"/>
        </c:dLbls>
        <c:gapWidth val="150"/>
        <c:shape val="box"/>
        <c:axId val="172676608"/>
        <c:axId val="186633600"/>
        <c:axId val="0"/>
      </c:bar3DChart>
      <c:catAx>
        <c:axId val="172676608"/>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86633600"/>
        <c:crosses val="autoZero"/>
        <c:auto val="1"/>
        <c:lblAlgn val="ctr"/>
        <c:lblOffset val="100"/>
        <c:noMultiLvlLbl val="0"/>
      </c:catAx>
      <c:valAx>
        <c:axId val="186633600"/>
        <c:scaling>
          <c:orientation val="minMax"/>
        </c:scaling>
        <c:delete val="1"/>
        <c:axPos val="l"/>
        <c:numFmt formatCode="General" sourceLinked="1"/>
        <c:majorTickMark val="out"/>
        <c:minorTickMark val="none"/>
        <c:tickLblPos val="nextTo"/>
        <c:crossAx val="172676608"/>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anose="02020603050405020304" pitchFamily="18" charset="0"/>
                <a:cs typeface="Times New Roman" panose="02020603050405020304" pitchFamily="18" charset="0"/>
              </a:rPr>
              <a:t>2019./2020.mācību gada vispārizglītojošo mācību priekšmetu centralizēto eksāmenu rezultāti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Sheet2!$E$6</c:f>
              <c:strCache>
                <c:ptCount val="1"/>
                <c:pt idx="0">
                  <c:v>Latvijas un pasaules vēsture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Sheet2!$E$7:$E$16</c:f>
              <c:numCache>
                <c:formatCode>General</c:formatCode>
                <c:ptCount val="10"/>
                <c:pt idx="1">
                  <c:v>2</c:v>
                </c:pt>
                <c:pt idx="3">
                  <c:v>2</c:v>
                </c:pt>
                <c:pt idx="4">
                  <c:v>1</c:v>
                </c:pt>
                <c:pt idx="6">
                  <c:v>2</c:v>
                </c:pt>
                <c:pt idx="7">
                  <c:v>1</c:v>
                </c:pt>
              </c:numCache>
            </c:numRef>
          </c:val>
          <c:extLst>
            <c:ext xmlns:c16="http://schemas.microsoft.com/office/drawing/2014/chart" uri="{C3380CC4-5D6E-409C-BE32-E72D297353CC}">
              <c16:uniqueId val="{00000000-29D5-46F0-A6B5-3A247E9DF9C4}"/>
            </c:ext>
          </c:extLst>
        </c:ser>
        <c:ser>
          <c:idx val="1"/>
          <c:order val="1"/>
          <c:tx>
            <c:strRef>
              <c:f>Sheet2!$F$6</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Sheet2!$F$7:$F$16</c:f>
              <c:numCache>
                <c:formatCode>General</c:formatCode>
                <c:ptCount val="10"/>
                <c:pt idx="1">
                  <c:v>1</c:v>
                </c:pt>
                <c:pt idx="3">
                  <c:v>2</c:v>
                </c:pt>
              </c:numCache>
            </c:numRef>
          </c:val>
          <c:extLst>
            <c:ext xmlns:c16="http://schemas.microsoft.com/office/drawing/2014/chart" uri="{C3380CC4-5D6E-409C-BE32-E72D297353CC}">
              <c16:uniqueId val="{00000001-29D5-46F0-A6B5-3A247E9DF9C4}"/>
            </c:ext>
          </c:extLst>
        </c:ser>
        <c:ser>
          <c:idx val="2"/>
          <c:order val="2"/>
          <c:tx>
            <c:strRef>
              <c:f>Sheet2!$G$6</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Sheet2!$G$7:$G$16</c:f>
              <c:numCache>
                <c:formatCode>General</c:formatCode>
                <c:ptCount val="10"/>
                <c:pt idx="5">
                  <c:v>1</c:v>
                </c:pt>
                <c:pt idx="6">
                  <c:v>1</c:v>
                </c:pt>
                <c:pt idx="7">
                  <c:v>1</c:v>
                </c:pt>
              </c:numCache>
            </c:numRef>
          </c:val>
          <c:extLst>
            <c:ext xmlns:c16="http://schemas.microsoft.com/office/drawing/2014/chart" uri="{C3380CC4-5D6E-409C-BE32-E72D297353CC}">
              <c16:uniqueId val="{00000002-29D5-46F0-A6B5-3A247E9DF9C4}"/>
            </c:ext>
          </c:extLst>
        </c:ser>
        <c:ser>
          <c:idx val="3"/>
          <c:order val="3"/>
          <c:tx>
            <c:strRef>
              <c:f>Sheet2!$H$6</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Sheet2!$H$7:$H$16</c:f>
              <c:numCache>
                <c:formatCode>General</c:formatCode>
                <c:ptCount val="10"/>
                <c:pt idx="1">
                  <c:v>1</c:v>
                </c:pt>
                <c:pt idx="4">
                  <c:v>2</c:v>
                </c:pt>
              </c:numCache>
            </c:numRef>
          </c:val>
          <c:extLst>
            <c:ext xmlns:c16="http://schemas.microsoft.com/office/drawing/2014/chart" uri="{C3380CC4-5D6E-409C-BE32-E72D297353CC}">
              <c16:uniqueId val="{00000003-29D5-46F0-A6B5-3A247E9DF9C4}"/>
            </c:ext>
          </c:extLst>
        </c:ser>
        <c:dLbls>
          <c:showLegendKey val="0"/>
          <c:showVal val="1"/>
          <c:showCatName val="0"/>
          <c:showSerName val="0"/>
          <c:showPercent val="0"/>
          <c:showBubbleSize val="0"/>
        </c:dLbls>
        <c:gapWidth val="150"/>
        <c:shape val="box"/>
        <c:axId val="176116736"/>
        <c:axId val="271623872"/>
        <c:axId val="0"/>
      </c:bar3DChart>
      <c:catAx>
        <c:axId val="176116736"/>
        <c:scaling>
          <c:orientation val="minMax"/>
        </c:scaling>
        <c:delete val="0"/>
        <c:axPos val="b"/>
        <c:numFmt formatCode="General" sourceLinked="0"/>
        <c:majorTickMark val="none"/>
        <c:minorTickMark val="none"/>
        <c:tickLblPos val="nextTo"/>
        <c:crossAx val="271623872"/>
        <c:crosses val="autoZero"/>
        <c:auto val="1"/>
        <c:lblAlgn val="ctr"/>
        <c:lblOffset val="100"/>
        <c:noMultiLvlLbl val="0"/>
      </c:catAx>
      <c:valAx>
        <c:axId val="271623872"/>
        <c:scaling>
          <c:orientation val="minMax"/>
        </c:scaling>
        <c:delete val="1"/>
        <c:axPos val="l"/>
        <c:numFmt formatCode="General" sourceLinked="1"/>
        <c:majorTickMark val="out"/>
        <c:minorTickMark val="none"/>
        <c:tickLblPos val="nextTo"/>
        <c:crossAx val="176116736"/>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2020./2021.</a:t>
            </a:r>
            <a:r>
              <a:rPr lang="lv-LV" sz="1400" baseline="0">
                <a:latin typeface="Times New Roman" panose="02020603050405020304" pitchFamily="18" charset="0"/>
                <a:cs typeface="Times New Roman" panose="02020603050405020304" pitchFamily="18" charset="0"/>
              </a:rPr>
              <a:t> mācību gada vispārizglītojošo mācību priekšmetu centralizēto eksāmenu rezultāti</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Sheet3!$C$3</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Sheet3!$C$4:$C$13</c:f>
              <c:numCache>
                <c:formatCode>General</c:formatCode>
                <c:ptCount val="10"/>
                <c:pt idx="1">
                  <c:v>1</c:v>
                </c:pt>
                <c:pt idx="2">
                  <c:v>1</c:v>
                </c:pt>
                <c:pt idx="3">
                  <c:v>1</c:v>
                </c:pt>
              </c:numCache>
            </c:numRef>
          </c:val>
          <c:extLst>
            <c:ext xmlns:c16="http://schemas.microsoft.com/office/drawing/2014/chart" uri="{C3380CC4-5D6E-409C-BE32-E72D297353CC}">
              <c16:uniqueId val="{00000000-C4BF-433D-9960-829EB7A2F9F0}"/>
            </c:ext>
          </c:extLst>
        </c:ser>
        <c:ser>
          <c:idx val="1"/>
          <c:order val="1"/>
          <c:tx>
            <c:strRef>
              <c:f>Sheet3!$D$3</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Sheet3!$D$4:$D$13</c:f>
              <c:numCache>
                <c:formatCode>General</c:formatCode>
                <c:ptCount val="10"/>
                <c:pt idx="2">
                  <c:v>1</c:v>
                </c:pt>
                <c:pt idx="4">
                  <c:v>1</c:v>
                </c:pt>
                <c:pt idx="5">
                  <c:v>2</c:v>
                </c:pt>
                <c:pt idx="6">
                  <c:v>2</c:v>
                </c:pt>
              </c:numCache>
            </c:numRef>
          </c:val>
          <c:extLst>
            <c:ext xmlns:c16="http://schemas.microsoft.com/office/drawing/2014/chart" uri="{C3380CC4-5D6E-409C-BE32-E72D297353CC}">
              <c16:uniqueId val="{00000001-C4BF-433D-9960-829EB7A2F9F0}"/>
            </c:ext>
          </c:extLst>
        </c:ser>
        <c:ser>
          <c:idx val="2"/>
          <c:order val="2"/>
          <c:tx>
            <c:strRef>
              <c:f>Sheet3!$E$3</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Sheet3!$E$4:$E$13</c:f>
              <c:numCache>
                <c:formatCode>General</c:formatCode>
                <c:ptCount val="10"/>
                <c:pt idx="3">
                  <c:v>4</c:v>
                </c:pt>
                <c:pt idx="4">
                  <c:v>2</c:v>
                </c:pt>
              </c:numCache>
            </c:numRef>
          </c:val>
          <c:extLst>
            <c:ext xmlns:c16="http://schemas.microsoft.com/office/drawing/2014/chart" uri="{C3380CC4-5D6E-409C-BE32-E72D297353CC}">
              <c16:uniqueId val="{00000002-C4BF-433D-9960-829EB7A2F9F0}"/>
            </c:ext>
          </c:extLst>
        </c:ser>
        <c:dLbls>
          <c:showLegendKey val="0"/>
          <c:showVal val="1"/>
          <c:showCatName val="0"/>
          <c:showSerName val="0"/>
          <c:showPercent val="0"/>
          <c:showBubbleSize val="0"/>
        </c:dLbls>
        <c:gapWidth val="150"/>
        <c:shape val="box"/>
        <c:axId val="172663296"/>
        <c:axId val="271626752"/>
        <c:axId val="0"/>
      </c:bar3DChart>
      <c:catAx>
        <c:axId val="172663296"/>
        <c:scaling>
          <c:orientation val="minMax"/>
        </c:scaling>
        <c:delete val="0"/>
        <c:axPos val="b"/>
        <c:numFmt formatCode="General" sourceLinked="0"/>
        <c:majorTickMark val="none"/>
        <c:minorTickMark val="none"/>
        <c:tickLblPos val="nextTo"/>
        <c:crossAx val="271626752"/>
        <c:crosses val="autoZero"/>
        <c:auto val="1"/>
        <c:lblAlgn val="ctr"/>
        <c:lblOffset val="100"/>
        <c:noMultiLvlLbl val="0"/>
      </c:catAx>
      <c:valAx>
        <c:axId val="271626752"/>
        <c:scaling>
          <c:orientation val="minMax"/>
        </c:scaling>
        <c:delete val="1"/>
        <c:axPos val="l"/>
        <c:numFmt formatCode="General" sourceLinked="1"/>
        <c:majorTickMark val="out"/>
        <c:minorTickMark val="none"/>
        <c:tickLblPos val="nextTo"/>
        <c:crossAx val="172663296"/>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07E7-46F3-4E2C-886F-FB670E9D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25414</Words>
  <Characters>14487</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elita.heinsberga</cp:lastModifiedBy>
  <cp:revision>5</cp:revision>
  <cp:lastPrinted>2021-11-12T10:52:00Z</cp:lastPrinted>
  <dcterms:created xsi:type="dcterms:W3CDTF">2021-11-12T11:05:00Z</dcterms:created>
  <dcterms:modified xsi:type="dcterms:W3CDTF">2025-11-06T09:08:00Z</dcterms:modified>
</cp:coreProperties>
</file>