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EE4C" w14:textId="77777777" w:rsidR="00A346FA" w:rsidRPr="00CC2E35" w:rsidRDefault="00A346FA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 xml:space="preserve">1. pielikums </w:t>
      </w:r>
    </w:p>
    <w:p w14:paraId="276DB4CD" w14:textId="77777777" w:rsidR="00A346FA" w:rsidRPr="00CC2E35" w:rsidRDefault="00A346FA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 xml:space="preserve">Ministru kabineta </w:t>
      </w:r>
    </w:p>
    <w:p w14:paraId="36BDD21F" w14:textId="536E38FD" w:rsidR="00A346FA" w:rsidRPr="00CC2E35" w:rsidRDefault="00A346FA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C2E35">
        <w:rPr>
          <w:rFonts w:ascii="Times New Roman" w:hAnsi="Times New Roman"/>
          <w:sz w:val="28"/>
          <w:szCs w:val="28"/>
        </w:rPr>
        <w:t>. gada</w:t>
      </w:r>
      <w:r w:rsidR="00695F59">
        <w:rPr>
          <w:rFonts w:ascii="Times New Roman" w:hAnsi="Times New Roman"/>
          <w:sz w:val="28"/>
          <w:szCs w:val="28"/>
        </w:rPr>
        <w:t xml:space="preserve"> 3.decembra</w:t>
      </w:r>
    </w:p>
    <w:p w14:paraId="2B32CB33" w14:textId="32B2B299" w:rsidR="00A346FA" w:rsidRPr="00CC2E35" w:rsidRDefault="00695F59" w:rsidP="00A346FA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noteikumiem Nr.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578</w:t>
      </w:r>
    </w:p>
    <w:p w14:paraId="0CC340E4" w14:textId="4BB71B87" w:rsidR="00403A33" w:rsidRPr="007B1A3C" w:rsidRDefault="00403A33" w:rsidP="00A346FA">
      <w:pPr>
        <w:spacing w:after="0" w:line="240" w:lineRule="auto"/>
        <w:ind w:right="-383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99D17C9" w14:textId="2379D70E" w:rsidR="00403A33" w:rsidRPr="00C073EB" w:rsidRDefault="00403A33" w:rsidP="00A34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C073E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Slimības izraisītie </w:t>
      </w:r>
      <w:r w:rsidR="00BE01FF" w:rsidRPr="00C073E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funkcionēšanas</w:t>
      </w:r>
      <w:r w:rsidRPr="00C073E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traucējumi</w:t>
      </w:r>
    </w:p>
    <w:p w14:paraId="143BF1FB" w14:textId="00EEC9AF" w:rsidR="00CF7755" w:rsidRPr="00C073EB" w:rsidRDefault="00CF7755" w:rsidP="00A34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9FD0885" w14:textId="77777777" w:rsidR="00AD1F4F" w:rsidRPr="00C073EB" w:rsidRDefault="00AD1F4F" w:rsidP="00AD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073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Slimības izraisītie funkcionēšanas traucējumi atbilstoši </w:t>
      </w:r>
    </w:p>
    <w:p w14:paraId="6048F09D" w14:textId="77777777" w:rsidR="00AD1F4F" w:rsidRPr="00C073EB" w:rsidRDefault="00AD1F4F" w:rsidP="00AD1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073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Starptautiskajai funkcionēšanas, nespējas un veselības klasifikācijai (SFK) </w:t>
      </w:r>
    </w:p>
    <w:p w14:paraId="6DF8FBF9" w14:textId="77777777" w:rsidR="00B91DCF" w:rsidRPr="00C073EB" w:rsidRDefault="00B91DCF" w:rsidP="00AD1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DE09C62" w14:textId="5DDC781E" w:rsidR="00A346FA" w:rsidRPr="00C073EB" w:rsidRDefault="00AD1F4F" w:rsidP="00AD1F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lang w:val="de-DE"/>
        </w:rPr>
      </w:pPr>
      <w:r w:rsidRPr="00C073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Funkcionēšanas traucējumi SFK komponentēs "Aktivitātes un dalība"</w:t>
      </w:r>
    </w:p>
    <w:tbl>
      <w:tblPr>
        <w:tblpPr w:leftFromText="180" w:rightFromText="180" w:vertAnchor="text" w:horzAnchor="margin" w:tblpY="413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7809"/>
      </w:tblGrid>
      <w:tr w:rsidR="00AD1F4F" w:rsidRPr="00AD1F4F" w14:paraId="2ED5CCD9" w14:textId="77777777" w:rsidTr="00DD15E3">
        <w:trPr>
          <w:trHeight w:val="732"/>
        </w:trPr>
        <w:tc>
          <w:tcPr>
            <w:tcW w:w="1117" w:type="dxa"/>
            <w:shd w:val="clear" w:color="auto" w:fill="auto"/>
            <w:vAlign w:val="center"/>
          </w:tcPr>
          <w:p w14:paraId="33B0726D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SFK kods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322885B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Kategorijas nosaukums</w:t>
            </w:r>
          </w:p>
        </w:tc>
      </w:tr>
      <w:tr w:rsidR="00AD1F4F" w:rsidRPr="00AD1F4F" w14:paraId="2A0FD302" w14:textId="77777777" w:rsidTr="00AD1F4F">
        <w:trPr>
          <w:trHeight w:val="239"/>
        </w:trPr>
        <w:tc>
          <w:tcPr>
            <w:tcW w:w="1117" w:type="dxa"/>
            <w:shd w:val="clear" w:color="auto" w:fill="auto"/>
            <w:vAlign w:val="center"/>
          </w:tcPr>
          <w:p w14:paraId="5B2066BD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1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05124C90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Mācīšanās un zināšanu lietojums</w:t>
            </w:r>
          </w:p>
        </w:tc>
      </w:tr>
      <w:tr w:rsidR="00AD1F4F" w:rsidRPr="00AD1F4F" w14:paraId="672A5120" w14:textId="77777777" w:rsidTr="00AD1F4F">
        <w:trPr>
          <w:trHeight w:val="287"/>
        </w:trPr>
        <w:tc>
          <w:tcPr>
            <w:tcW w:w="1117" w:type="dxa"/>
            <w:shd w:val="clear" w:color="auto" w:fill="auto"/>
            <w:vAlign w:val="center"/>
          </w:tcPr>
          <w:p w14:paraId="3C1EAB06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2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7F93E0F7" w14:textId="652DB7CA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Vispār</w:t>
            </w:r>
            <w:r w:rsidR="00E42715">
              <w:rPr>
                <w:rFonts w:ascii="Times New Roman" w:eastAsia="Calibri" w:hAnsi="Times New Roman" w:cs="Times New Roman"/>
                <w:sz w:val="24"/>
                <w:szCs w:val="24"/>
              </w:rPr>
              <w:t>īg</w:t>
            </w: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ie uzdevumi un vajadzības</w:t>
            </w:r>
          </w:p>
        </w:tc>
      </w:tr>
      <w:tr w:rsidR="00AD1F4F" w:rsidRPr="00AD1F4F" w14:paraId="4E3E4460" w14:textId="77777777" w:rsidTr="00AD1F4F">
        <w:trPr>
          <w:trHeight w:val="263"/>
        </w:trPr>
        <w:tc>
          <w:tcPr>
            <w:tcW w:w="1117" w:type="dxa"/>
            <w:shd w:val="clear" w:color="auto" w:fill="auto"/>
            <w:vAlign w:val="center"/>
          </w:tcPr>
          <w:p w14:paraId="5D7719F5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3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3D2BA3F8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Komunikācija</w:t>
            </w:r>
          </w:p>
        </w:tc>
      </w:tr>
      <w:tr w:rsidR="00AD1F4F" w:rsidRPr="00AD1F4F" w14:paraId="61FB93D1" w14:textId="77777777" w:rsidTr="00AD1F4F">
        <w:trPr>
          <w:trHeight w:val="267"/>
        </w:trPr>
        <w:tc>
          <w:tcPr>
            <w:tcW w:w="1117" w:type="dxa"/>
            <w:shd w:val="clear" w:color="auto" w:fill="auto"/>
            <w:vAlign w:val="center"/>
          </w:tcPr>
          <w:p w14:paraId="45D1E433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4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202C63C1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Mobilitāte</w:t>
            </w:r>
          </w:p>
        </w:tc>
      </w:tr>
      <w:tr w:rsidR="00AD1F4F" w:rsidRPr="00AD1F4F" w14:paraId="062A8D0D" w14:textId="77777777" w:rsidTr="00AD1F4F">
        <w:trPr>
          <w:trHeight w:val="257"/>
        </w:trPr>
        <w:tc>
          <w:tcPr>
            <w:tcW w:w="1117" w:type="dxa"/>
            <w:shd w:val="clear" w:color="auto" w:fill="auto"/>
            <w:vAlign w:val="center"/>
          </w:tcPr>
          <w:p w14:paraId="0B629551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5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6006F67A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Pašaprūpe</w:t>
            </w:r>
          </w:p>
        </w:tc>
      </w:tr>
      <w:tr w:rsidR="00AD1F4F" w:rsidRPr="00AD1F4F" w14:paraId="6E32A746" w14:textId="77777777" w:rsidTr="00AD1F4F">
        <w:trPr>
          <w:trHeight w:val="247"/>
        </w:trPr>
        <w:tc>
          <w:tcPr>
            <w:tcW w:w="1117" w:type="dxa"/>
            <w:shd w:val="clear" w:color="auto" w:fill="auto"/>
            <w:vAlign w:val="center"/>
          </w:tcPr>
          <w:p w14:paraId="2971E053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6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0B79743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Mājas dzīve</w:t>
            </w:r>
          </w:p>
        </w:tc>
      </w:tr>
      <w:tr w:rsidR="00AD1F4F" w:rsidRPr="00AD1F4F" w14:paraId="415BD6B0" w14:textId="77777777" w:rsidTr="00AD1F4F">
        <w:trPr>
          <w:trHeight w:val="109"/>
        </w:trPr>
        <w:tc>
          <w:tcPr>
            <w:tcW w:w="1117" w:type="dxa"/>
            <w:shd w:val="clear" w:color="auto" w:fill="auto"/>
            <w:vAlign w:val="center"/>
          </w:tcPr>
          <w:p w14:paraId="284822A4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7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7265AAF1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Interpersonāla mijiedarbība un attiecības</w:t>
            </w:r>
          </w:p>
        </w:tc>
      </w:tr>
      <w:tr w:rsidR="00AD1F4F" w:rsidRPr="00AD1F4F" w14:paraId="29554DC5" w14:textId="77777777" w:rsidTr="00AD1F4F">
        <w:trPr>
          <w:trHeight w:val="255"/>
        </w:trPr>
        <w:tc>
          <w:tcPr>
            <w:tcW w:w="1117" w:type="dxa"/>
            <w:shd w:val="clear" w:color="auto" w:fill="auto"/>
            <w:vAlign w:val="center"/>
          </w:tcPr>
          <w:p w14:paraId="7B47F095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8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1E56B62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Galvenās dzīves jomas</w:t>
            </w:r>
          </w:p>
        </w:tc>
      </w:tr>
      <w:tr w:rsidR="00AD1F4F" w:rsidRPr="00AD1F4F" w14:paraId="297405A0" w14:textId="77777777" w:rsidTr="00AD1F4F">
        <w:trPr>
          <w:trHeight w:val="245"/>
        </w:trPr>
        <w:tc>
          <w:tcPr>
            <w:tcW w:w="1117" w:type="dxa"/>
            <w:shd w:val="clear" w:color="auto" w:fill="auto"/>
            <w:vAlign w:val="center"/>
          </w:tcPr>
          <w:p w14:paraId="489536C3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9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F62B986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Dzīve kopienā, sociālā un pilsoniskā dzīve</w:t>
            </w:r>
          </w:p>
        </w:tc>
      </w:tr>
    </w:tbl>
    <w:p w14:paraId="34A18678" w14:textId="77777777" w:rsidR="00AD1F4F" w:rsidRPr="00AD1F4F" w:rsidRDefault="00AD1F4F" w:rsidP="00AD1F4F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de-DE"/>
        </w:rPr>
      </w:pPr>
    </w:p>
    <w:p w14:paraId="2CDC501E" w14:textId="77777777" w:rsidR="00A346FA" w:rsidRDefault="00A346FA" w:rsidP="00AD1F4F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98029BB" w14:textId="77777777" w:rsidR="00AD1F4F" w:rsidRDefault="00AD1F4F" w:rsidP="00AD1F4F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BED6203" w14:textId="77777777" w:rsidR="00AD1F4F" w:rsidRDefault="00AD1F4F" w:rsidP="00AD1F4F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AFA53C3" w14:textId="44CDF2EE" w:rsidR="00A346FA" w:rsidRPr="00DE283C" w:rsidRDefault="00A346FA" w:rsidP="00AD1F4F">
      <w:pPr>
        <w:pStyle w:val="Body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Labklājības ministre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R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Petraviča</w:t>
      </w:r>
    </w:p>
    <w:sectPr w:rsidR="00A346FA" w:rsidRPr="00DE283C" w:rsidSect="00A346FA">
      <w:footerReference w:type="default" r:id="rId7"/>
      <w:pgSz w:w="11906" w:h="16838" w:code="9"/>
      <w:pgMar w:top="1418" w:right="1134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83126" w14:textId="77777777" w:rsidR="008A7BEA" w:rsidRDefault="008A7BEA" w:rsidP="00403A33">
      <w:pPr>
        <w:spacing w:after="0" w:line="240" w:lineRule="auto"/>
      </w:pPr>
      <w:r>
        <w:separator/>
      </w:r>
    </w:p>
  </w:endnote>
  <w:endnote w:type="continuationSeparator" w:id="0">
    <w:p w14:paraId="1499433F" w14:textId="77777777" w:rsidR="008A7BEA" w:rsidRDefault="008A7BEA" w:rsidP="0040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7030" w14:textId="29F50F4F" w:rsidR="00A346FA" w:rsidRPr="00A346FA" w:rsidRDefault="00A346FA">
    <w:pPr>
      <w:pStyle w:val="Footer"/>
      <w:rPr>
        <w:rFonts w:ascii="Times New Roman" w:hAnsi="Times New Roman" w:cs="Times New Roman"/>
        <w:sz w:val="16"/>
        <w:szCs w:val="16"/>
      </w:rPr>
    </w:pPr>
    <w:r w:rsidRPr="00970C37">
      <w:rPr>
        <w:rFonts w:ascii="Times New Roman" w:hAnsi="Times New Roman" w:cs="Times New Roman"/>
        <w:sz w:val="16"/>
        <w:szCs w:val="16"/>
      </w:rPr>
      <w:t>N2140_</w:t>
    </w:r>
    <w:r>
      <w:rPr>
        <w:rFonts w:ascii="Times New Roman" w:hAnsi="Times New Roman" w:cs="Times New Roman"/>
        <w:sz w:val="16"/>
        <w:szCs w:val="16"/>
      </w:rPr>
      <w:t>9p1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23DD5" w14:textId="77777777" w:rsidR="008A7BEA" w:rsidRDefault="008A7BEA" w:rsidP="00403A33">
      <w:pPr>
        <w:spacing w:after="0" w:line="240" w:lineRule="auto"/>
      </w:pPr>
      <w:r>
        <w:separator/>
      </w:r>
    </w:p>
  </w:footnote>
  <w:footnote w:type="continuationSeparator" w:id="0">
    <w:p w14:paraId="22E7F471" w14:textId="77777777" w:rsidR="008A7BEA" w:rsidRDefault="008A7BEA" w:rsidP="0040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154F9"/>
    <w:multiLevelType w:val="hybridMultilevel"/>
    <w:tmpl w:val="28FA6590"/>
    <w:lvl w:ilvl="0" w:tplc="896880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00FA"/>
    <w:multiLevelType w:val="hybridMultilevel"/>
    <w:tmpl w:val="9E24382C"/>
    <w:lvl w:ilvl="0" w:tplc="F9EA1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33"/>
    <w:rsid w:val="000164B7"/>
    <w:rsid w:val="002233F7"/>
    <w:rsid w:val="00245EBE"/>
    <w:rsid w:val="003D1DF5"/>
    <w:rsid w:val="00403A33"/>
    <w:rsid w:val="00407F03"/>
    <w:rsid w:val="0044345F"/>
    <w:rsid w:val="00661974"/>
    <w:rsid w:val="00695F59"/>
    <w:rsid w:val="006A6920"/>
    <w:rsid w:val="007B1A3C"/>
    <w:rsid w:val="008755AA"/>
    <w:rsid w:val="008A7BEA"/>
    <w:rsid w:val="008E22AF"/>
    <w:rsid w:val="0094307B"/>
    <w:rsid w:val="009547F5"/>
    <w:rsid w:val="00967D3A"/>
    <w:rsid w:val="0098265E"/>
    <w:rsid w:val="009E54A9"/>
    <w:rsid w:val="00A346FA"/>
    <w:rsid w:val="00A74C9E"/>
    <w:rsid w:val="00A97BFC"/>
    <w:rsid w:val="00AB6262"/>
    <w:rsid w:val="00AD1F4F"/>
    <w:rsid w:val="00B64ED7"/>
    <w:rsid w:val="00B91DCF"/>
    <w:rsid w:val="00BE01FF"/>
    <w:rsid w:val="00BE51B8"/>
    <w:rsid w:val="00C073EB"/>
    <w:rsid w:val="00CA7A75"/>
    <w:rsid w:val="00CF7755"/>
    <w:rsid w:val="00D0728B"/>
    <w:rsid w:val="00DD78D9"/>
    <w:rsid w:val="00E13AE6"/>
    <w:rsid w:val="00E42715"/>
    <w:rsid w:val="00E647BC"/>
    <w:rsid w:val="00F870CD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310E"/>
  <w15:chartTrackingRefBased/>
  <w15:docId w15:val="{48B22FF9-1DB6-4F8F-94C2-BB85C407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33"/>
  </w:style>
  <w:style w:type="paragraph" w:styleId="Header">
    <w:name w:val="header"/>
    <w:basedOn w:val="Normal"/>
    <w:link w:val="HeaderChar"/>
    <w:uiPriority w:val="99"/>
    <w:unhideWhenUsed/>
    <w:rsid w:val="0040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33"/>
  </w:style>
  <w:style w:type="paragraph" w:customStyle="1" w:styleId="Body">
    <w:name w:val="Body"/>
    <w:rsid w:val="00A346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1.pielikums; Noteikumi par sociālās rehabilitācijas pakalpojuma saņemšanu o valsts budžeta līdzekļiem sociālas rehabilitācijas institūcijā</vt:lpstr>
    </vt:vector>
  </TitlesOfParts>
  <Company>LM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1.pielikums; Noteikumi par sociālās rehabilitācijas pakalpojuma saņemšanu o valsts budžeta līdzekļiem sociālas rehabilitācijas institūcijā</dc:title>
  <dc:subject>MK noteikumu pielikums</dc:subject>
  <dc:creator>Ineta Pikse</dc:creator>
  <cp:keywords/>
  <dc:description>LM, Sociālo pakalpojumu departamenta vecākā eksperte Ineta Pikše, ineta.pikse@lm.gov.lv, tel. 67021634</dc:description>
  <cp:lastModifiedBy>Jana Briede</cp:lastModifiedBy>
  <cp:revision>3</cp:revision>
  <cp:lastPrinted>2019-11-28T06:39:00Z</cp:lastPrinted>
  <dcterms:created xsi:type="dcterms:W3CDTF">2019-12-04T14:06:00Z</dcterms:created>
  <dcterms:modified xsi:type="dcterms:W3CDTF">2020-01-24T09:32:00Z</dcterms:modified>
  <cp:category>Ineta Pikšse, LM, SPD vecāka'eskperte, tel.67021634, ineta.pikse@lm.gov.lv</cp:category>
</cp:coreProperties>
</file>